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7D1E76" w:rsidP="00F067C8">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2F65D88B" w14:textId="1BC15820" w:rsidR="007D1E76" w:rsidRDefault="007D1E76" w:rsidP="00CB41C4">
      <w:pPr>
        <w:tabs>
          <w:tab w:val="left" w:leader="underscore" w:pos="9639"/>
        </w:tabs>
        <w:spacing w:after="0" w:line="240" w:lineRule="auto"/>
        <w:jc w:val="both"/>
        <w:rPr>
          <w:rFonts w:cs="Calibri"/>
        </w:rPr>
      </w:pPr>
    </w:p>
    <w:p w14:paraId="635E7201" w14:textId="77777777" w:rsidR="00253A84" w:rsidRPr="00E74967" w:rsidRDefault="00253A84"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4B6E92F"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512D9D9F"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C56809">
              <w:rPr>
                <w:noProof/>
                <w:webHidden/>
              </w:rPr>
              <w:t>2</w:t>
            </w:r>
            <w:r w:rsidR="005F51CC">
              <w:rPr>
                <w:noProof/>
                <w:webHidden/>
              </w:rPr>
              <w:fldChar w:fldCharType="end"/>
            </w:r>
          </w:hyperlink>
        </w:p>
        <w:p w14:paraId="6A6756CA" w14:textId="61DDC20D"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Pr="005C0188">
              <w:rPr>
                <w:rStyle w:val="Hipervnculo"/>
                <w:rFonts w:cstheme="minorHAnsi"/>
                <w:b/>
                <w:noProof/>
              </w:rPr>
              <w:t>2. Panorama Económico y Financiero</w:t>
            </w:r>
            <w:r>
              <w:rPr>
                <w:noProof/>
                <w:webHidden/>
              </w:rPr>
              <w:tab/>
            </w:r>
            <w:r>
              <w:rPr>
                <w:noProof/>
                <w:webHidden/>
              </w:rPr>
              <w:fldChar w:fldCharType="begin"/>
            </w:r>
            <w:r>
              <w:rPr>
                <w:noProof/>
                <w:webHidden/>
              </w:rPr>
              <w:instrText xml:space="preserve"> PAGEREF _Toc161472867 \h </w:instrText>
            </w:r>
            <w:r>
              <w:rPr>
                <w:noProof/>
                <w:webHidden/>
              </w:rPr>
            </w:r>
            <w:r>
              <w:rPr>
                <w:noProof/>
                <w:webHidden/>
              </w:rPr>
              <w:fldChar w:fldCharType="separate"/>
            </w:r>
            <w:r w:rsidR="00C56809">
              <w:rPr>
                <w:noProof/>
                <w:webHidden/>
              </w:rPr>
              <w:t>2</w:t>
            </w:r>
            <w:r>
              <w:rPr>
                <w:noProof/>
                <w:webHidden/>
              </w:rPr>
              <w:fldChar w:fldCharType="end"/>
            </w:r>
          </w:hyperlink>
        </w:p>
        <w:p w14:paraId="19796F35" w14:textId="7038A770"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Pr="005C0188">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_Toc161472868 \h </w:instrText>
            </w:r>
            <w:r>
              <w:rPr>
                <w:noProof/>
                <w:webHidden/>
              </w:rPr>
            </w:r>
            <w:r>
              <w:rPr>
                <w:noProof/>
                <w:webHidden/>
              </w:rPr>
              <w:fldChar w:fldCharType="separate"/>
            </w:r>
            <w:r w:rsidR="00C56809">
              <w:rPr>
                <w:noProof/>
                <w:webHidden/>
              </w:rPr>
              <w:t>2</w:t>
            </w:r>
            <w:r>
              <w:rPr>
                <w:noProof/>
                <w:webHidden/>
              </w:rPr>
              <w:fldChar w:fldCharType="end"/>
            </w:r>
          </w:hyperlink>
        </w:p>
        <w:p w14:paraId="62AC0657" w14:textId="66FB803B"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Pr="005C0188">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_Toc161472869 \h </w:instrText>
            </w:r>
            <w:r>
              <w:rPr>
                <w:noProof/>
                <w:webHidden/>
              </w:rPr>
            </w:r>
            <w:r>
              <w:rPr>
                <w:noProof/>
                <w:webHidden/>
              </w:rPr>
              <w:fldChar w:fldCharType="separate"/>
            </w:r>
            <w:r w:rsidR="00C56809">
              <w:rPr>
                <w:noProof/>
                <w:webHidden/>
              </w:rPr>
              <w:t>4</w:t>
            </w:r>
            <w:r>
              <w:rPr>
                <w:noProof/>
                <w:webHidden/>
              </w:rPr>
              <w:fldChar w:fldCharType="end"/>
            </w:r>
          </w:hyperlink>
        </w:p>
        <w:p w14:paraId="7C7C1962" w14:textId="33BD3606"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Pr="005C0188">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_Toc161472870 \h </w:instrText>
            </w:r>
            <w:r>
              <w:rPr>
                <w:noProof/>
                <w:webHidden/>
              </w:rPr>
            </w:r>
            <w:r>
              <w:rPr>
                <w:noProof/>
                <w:webHidden/>
              </w:rPr>
              <w:fldChar w:fldCharType="separate"/>
            </w:r>
            <w:r w:rsidR="00C56809">
              <w:rPr>
                <w:noProof/>
                <w:webHidden/>
              </w:rPr>
              <w:t>6</w:t>
            </w:r>
            <w:r>
              <w:rPr>
                <w:noProof/>
                <w:webHidden/>
              </w:rPr>
              <w:fldChar w:fldCharType="end"/>
            </w:r>
          </w:hyperlink>
        </w:p>
        <w:p w14:paraId="3FE6C661" w14:textId="13A09B80"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Pr="005C0188">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_Toc161472871 \h </w:instrText>
            </w:r>
            <w:r>
              <w:rPr>
                <w:noProof/>
                <w:webHidden/>
              </w:rPr>
            </w:r>
            <w:r>
              <w:rPr>
                <w:noProof/>
                <w:webHidden/>
              </w:rPr>
              <w:fldChar w:fldCharType="separate"/>
            </w:r>
            <w:r w:rsidR="00C56809">
              <w:rPr>
                <w:noProof/>
                <w:webHidden/>
              </w:rPr>
              <w:t>7</w:t>
            </w:r>
            <w:r>
              <w:rPr>
                <w:noProof/>
                <w:webHidden/>
              </w:rPr>
              <w:fldChar w:fldCharType="end"/>
            </w:r>
          </w:hyperlink>
        </w:p>
        <w:p w14:paraId="135541CC" w14:textId="538D2348"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Pr="005C0188">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_Toc161472872 \h </w:instrText>
            </w:r>
            <w:r>
              <w:rPr>
                <w:noProof/>
                <w:webHidden/>
              </w:rPr>
            </w:r>
            <w:r>
              <w:rPr>
                <w:noProof/>
                <w:webHidden/>
              </w:rPr>
              <w:fldChar w:fldCharType="separate"/>
            </w:r>
            <w:r w:rsidR="00C56809">
              <w:rPr>
                <w:noProof/>
                <w:webHidden/>
              </w:rPr>
              <w:t>7</w:t>
            </w:r>
            <w:r>
              <w:rPr>
                <w:noProof/>
                <w:webHidden/>
              </w:rPr>
              <w:fldChar w:fldCharType="end"/>
            </w:r>
          </w:hyperlink>
        </w:p>
        <w:p w14:paraId="48C9D852" w14:textId="60C4E1BC"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Pr="005C0188">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_Toc161472873 \h </w:instrText>
            </w:r>
            <w:r>
              <w:rPr>
                <w:noProof/>
                <w:webHidden/>
              </w:rPr>
            </w:r>
            <w:r>
              <w:rPr>
                <w:noProof/>
                <w:webHidden/>
              </w:rPr>
              <w:fldChar w:fldCharType="separate"/>
            </w:r>
            <w:r w:rsidR="00C56809">
              <w:rPr>
                <w:noProof/>
                <w:webHidden/>
              </w:rPr>
              <w:t>9</w:t>
            </w:r>
            <w:r>
              <w:rPr>
                <w:noProof/>
                <w:webHidden/>
              </w:rPr>
              <w:fldChar w:fldCharType="end"/>
            </w:r>
          </w:hyperlink>
        </w:p>
        <w:p w14:paraId="027C97E3" w14:textId="46E1C11B"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Pr="005C0188">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_Toc161472874 \h </w:instrText>
            </w:r>
            <w:r>
              <w:rPr>
                <w:noProof/>
                <w:webHidden/>
              </w:rPr>
            </w:r>
            <w:r>
              <w:rPr>
                <w:noProof/>
                <w:webHidden/>
              </w:rPr>
              <w:fldChar w:fldCharType="separate"/>
            </w:r>
            <w:r w:rsidR="00C56809">
              <w:rPr>
                <w:noProof/>
                <w:webHidden/>
              </w:rPr>
              <w:t>9</w:t>
            </w:r>
            <w:r>
              <w:rPr>
                <w:noProof/>
                <w:webHidden/>
              </w:rPr>
              <w:fldChar w:fldCharType="end"/>
            </w:r>
          </w:hyperlink>
        </w:p>
        <w:p w14:paraId="00DB87A1" w14:textId="4523DF0B"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Pr="005C0188">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_Toc161472875 \h </w:instrText>
            </w:r>
            <w:r>
              <w:rPr>
                <w:noProof/>
                <w:webHidden/>
              </w:rPr>
            </w:r>
            <w:r>
              <w:rPr>
                <w:noProof/>
                <w:webHidden/>
              </w:rPr>
              <w:fldChar w:fldCharType="separate"/>
            </w:r>
            <w:r w:rsidR="00C56809">
              <w:rPr>
                <w:noProof/>
                <w:webHidden/>
              </w:rPr>
              <w:t>10</w:t>
            </w:r>
            <w:r>
              <w:rPr>
                <w:noProof/>
                <w:webHidden/>
              </w:rPr>
              <w:fldChar w:fldCharType="end"/>
            </w:r>
          </w:hyperlink>
        </w:p>
        <w:p w14:paraId="00EEECC2" w14:textId="3D824D1F"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Pr="005C0188">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_Toc161472876 \h </w:instrText>
            </w:r>
            <w:r>
              <w:rPr>
                <w:noProof/>
                <w:webHidden/>
              </w:rPr>
            </w:r>
            <w:r>
              <w:rPr>
                <w:noProof/>
                <w:webHidden/>
              </w:rPr>
              <w:fldChar w:fldCharType="separate"/>
            </w:r>
            <w:r w:rsidR="00C56809">
              <w:rPr>
                <w:noProof/>
                <w:webHidden/>
              </w:rPr>
              <w:t>10</w:t>
            </w:r>
            <w:r>
              <w:rPr>
                <w:noProof/>
                <w:webHidden/>
              </w:rPr>
              <w:fldChar w:fldCharType="end"/>
            </w:r>
          </w:hyperlink>
        </w:p>
        <w:p w14:paraId="68FD7A9A" w14:textId="77487353"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Pr="005C0188">
              <w:rPr>
                <w:rStyle w:val="Hipervnculo"/>
                <w:rFonts w:cstheme="minorHAnsi"/>
                <w:b/>
                <w:noProof/>
              </w:rPr>
              <w:t>12. Proceso de Mejora:</w:t>
            </w:r>
            <w:r>
              <w:rPr>
                <w:noProof/>
                <w:webHidden/>
              </w:rPr>
              <w:tab/>
            </w:r>
            <w:r>
              <w:rPr>
                <w:noProof/>
                <w:webHidden/>
              </w:rPr>
              <w:fldChar w:fldCharType="begin"/>
            </w:r>
            <w:r>
              <w:rPr>
                <w:noProof/>
                <w:webHidden/>
              </w:rPr>
              <w:instrText xml:space="preserve"> PAGEREF _Toc161472877 \h </w:instrText>
            </w:r>
            <w:r>
              <w:rPr>
                <w:noProof/>
                <w:webHidden/>
              </w:rPr>
            </w:r>
            <w:r>
              <w:rPr>
                <w:noProof/>
                <w:webHidden/>
              </w:rPr>
              <w:fldChar w:fldCharType="separate"/>
            </w:r>
            <w:r w:rsidR="00C56809">
              <w:rPr>
                <w:noProof/>
                <w:webHidden/>
              </w:rPr>
              <w:t>10</w:t>
            </w:r>
            <w:r>
              <w:rPr>
                <w:noProof/>
                <w:webHidden/>
              </w:rPr>
              <w:fldChar w:fldCharType="end"/>
            </w:r>
          </w:hyperlink>
        </w:p>
        <w:p w14:paraId="5F55527F" w14:textId="2C232B69"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Pr="005C0188">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_Toc161472878 \h </w:instrText>
            </w:r>
            <w:r>
              <w:rPr>
                <w:noProof/>
                <w:webHidden/>
              </w:rPr>
            </w:r>
            <w:r>
              <w:rPr>
                <w:noProof/>
                <w:webHidden/>
              </w:rPr>
              <w:fldChar w:fldCharType="separate"/>
            </w:r>
            <w:r w:rsidR="00C56809">
              <w:rPr>
                <w:noProof/>
                <w:webHidden/>
              </w:rPr>
              <w:t>10</w:t>
            </w:r>
            <w:r>
              <w:rPr>
                <w:noProof/>
                <w:webHidden/>
              </w:rPr>
              <w:fldChar w:fldCharType="end"/>
            </w:r>
          </w:hyperlink>
        </w:p>
        <w:p w14:paraId="674ABB69" w14:textId="63487929"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Pr="005C0188">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_Toc161472879 \h </w:instrText>
            </w:r>
            <w:r>
              <w:rPr>
                <w:noProof/>
                <w:webHidden/>
              </w:rPr>
            </w:r>
            <w:r>
              <w:rPr>
                <w:noProof/>
                <w:webHidden/>
              </w:rPr>
              <w:fldChar w:fldCharType="separate"/>
            </w:r>
            <w:r w:rsidR="00C56809">
              <w:rPr>
                <w:noProof/>
                <w:webHidden/>
              </w:rPr>
              <w:t>10</w:t>
            </w:r>
            <w:r>
              <w:rPr>
                <w:noProof/>
                <w:webHidden/>
              </w:rPr>
              <w:fldChar w:fldCharType="end"/>
            </w:r>
          </w:hyperlink>
        </w:p>
        <w:p w14:paraId="39048CDA" w14:textId="01FEC27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Pr="005C0188">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_Toc161472880 \h </w:instrText>
            </w:r>
            <w:r>
              <w:rPr>
                <w:noProof/>
                <w:webHidden/>
              </w:rPr>
            </w:r>
            <w:r>
              <w:rPr>
                <w:noProof/>
                <w:webHidden/>
              </w:rPr>
              <w:fldChar w:fldCharType="separate"/>
            </w:r>
            <w:r w:rsidR="00C56809">
              <w:rPr>
                <w:noProof/>
                <w:webHidden/>
              </w:rPr>
              <w:t>10</w:t>
            </w:r>
            <w:r>
              <w:rPr>
                <w:noProof/>
                <w:webHidden/>
              </w:rPr>
              <w:fldChar w:fldCharType="end"/>
            </w:r>
          </w:hyperlink>
        </w:p>
        <w:p w14:paraId="7E9C5BA3" w14:textId="40F76449"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Pr="005C0188">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_Toc161472881 \h </w:instrText>
            </w:r>
            <w:r>
              <w:rPr>
                <w:noProof/>
                <w:webHidden/>
              </w:rPr>
            </w:r>
            <w:r>
              <w:rPr>
                <w:noProof/>
                <w:webHidden/>
              </w:rPr>
              <w:fldChar w:fldCharType="separate"/>
            </w:r>
            <w:r w:rsidR="00C56809">
              <w:rPr>
                <w:noProof/>
                <w:webHidden/>
              </w:rPr>
              <w:t>11</w:t>
            </w:r>
            <w:r>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9C4B27" w:rsidRDefault="007E38A2" w:rsidP="000C3365">
      <w:pPr>
        <w:pStyle w:val="Ttulo2"/>
        <w:rPr>
          <w:rFonts w:asciiTheme="minorHAnsi" w:hAnsiTheme="minorHAnsi" w:cstheme="minorHAnsi"/>
          <w:b/>
          <w:color w:val="auto"/>
          <w:sz w:val="22"/>
          <w:szCs w:val="22"/>
        </w:rPr>
      </w:pPr>
      <w:bookmarkStart w:id="0" w:name="_Toc161472866"/>
      <w:r w:rsidRPr="009C4B27">
        <w:rPr>
          <w:rFonts w:asciiTheme="minorHAnsi" w:hAnsiTheme="minorHAnsi" w:cstheme="minorHAnsi"/>
          <w:b/>
          <w:color w:val="auto"/>
          <w:sz w:val="22"/>
          <w:szCs w:val="22"/>
        </w:rPr>
        <w:t>1</w:t>
      </w:r>
      <w:r w:rsidR="007D1E76" w:rsidRPr="009C4B27">
        <w:rPr>
          <w:rFonts w:asciiTheme="minorHAnsi" w:hAnsiTheme="minorHAnsi" w:cstheme="minorHAnsi"/>
          <w:b/>
          <w:color w:val="auto"/>
          <w:sz w:val="22"/>
          <w:szCs w:val="22"/>
        </w:rPr>
        <w:t>. Autoriza</w:t>
      </w:r>
      <w:r w:rsidR="00E00323" w:rsidRPr="009C4B27">
        <w:rPr>
          <w:rFonts w:asciiTheme="minorHAnsi" w:hAnsiTheme="minorHAnsi" w:cstheme="minorHAnsi"/>
          <w:b/>
          <w:color w:val="auto"/>
          <w:sz w:val="22"/>
          <w:szCs w:val="22"/>
        </w:rPr>
        <w:t>ción e Historia:</w:t>
      </w:r>
      <w:bookmarkEnd w:id="0"/>
    </w:p>
    <w:p w14:paraId="360DA23B"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441574CB"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Se informará sobre:</w:t>
      </w:r>
    </w:p>
    <w:p w14:paraId="062E74E7"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56BACC64" w14:textId="2DF7C148" w:rsidR="00253A84" w:rsidRPr="009C4B27" w:rsidRDefault="00253A84" w:rsidP="00253A84">
      <w:pPr>
        <w:pStyle w:val="Prrafodelista"/>
        <w:numPr>
          <w:ilvl w:val="0"/>
          <w:numId w:val="2"/>
        </w:num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Fecha de creación del ente. Mediante decreto gubernativo publicado en el Periódico Oficial del Gobierno del Estado de Guanajuato el 30 de octubre de 2015 se autorizó la constitución del Fideicomiso Público de Inversión. Finalmente el 04 de Agosto de 2016 se celebró el  contrato del Fideicomiso Público de Inversión por parte del Gobierno del Estado de Guanajuato, representado por la Secretaría de Finanzas y Administración, con carácter de fideicomitente, con la intervención de la Secretaría de Desarrollo Agropecuario, el contrato de Fideicomiso Número 18086, denominado Fideicomiso de Apoyo Operativo al consejo de cuenca Lerma de Chapala (FICUENCA)</w:t>
      </w:r>
    </w:p>
    <w:p w14:paraId="3843474F" w14:textId="76918256" w:rsidR="007D1E76" w:rsidRPr="009C4B27" w:rsidRDefault="00253A84" w:rsidP="00253A84">
      <w:pPr>
        <w:pStyle w:val="Prrafodelista"/>
        <w:numPr>
          <w:ilvl w:val="0"/>
          <w:numId w:val="2"/>
        </w:num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 xml:space="preserve">Principales cambios en su </w:t>
      </w:r>
      <w:r w:rsidR="00671F94" w:rsidRPr="009C4B27">
        <w:rPr>
          <w:rFonts w:asciiTheme="minorHAnsi" w:hAnsiTheme="minorHAnsi" w:cstheme="minorHAnsi"/>
        </w:rPr>
        <w:t>estructura No</w:t>
      </w:r>
      <w:r w:rsidRPr="009C4B27">
        <w:rPr>
          <w:rFonts w:asciiTheme="minorHAnsi" w:hAnsiTheme="minorHAnsi" w:cstheme="minorHAnsi"/>
        </w:rPr>
        <w:t xml:space="preserve"> han Aplicado </w:t>
      </w:r>
    </w:p>
    <w:p w14:paraId="16A215A1" w14:textId="77777777" w:rsidR="00516A8F" w:rsidRPr="009C4B27" w:rsidRDefault="00516A8F" w:rsidP="00516A8F">
      <w:pPr>
        <w:tabs>
          <w:tab w:val="left" w:leader="underscore" w:pos="9639"/>
        </w:tabs>
        <w:spacing w:after="0" w:line="240" w:lineRule="auto"/>
        <w:jc w:val="both"/>
        <w:rPr>
          <w:rFonts w:asciiTheme="minorHAnsi" w:hAnsiTheme="minorHAnsi" w:cstheme="minorHAnsi"/>
        </w:rPr>
      </w:pPr>
    </w:p>
    <w:p w14:paraId="5A494C73" w14:textId="7B672A6D" w:rsidR="00BE02EB" w:rsidRPr="009C4B27" w:rsidRDefault="00BE02EB" w:rsidP="000C3365">
      <w:pPr>
        <w:pStyle w:val="Ttulo2"/>
        <w:rPr>
          <w:rFonts w:asciiTheme="minorHAnsi" w:hAnsiTheme="minorHAnsi" w:cstheme="minorHAnsi"/>
          <w:b/>
          <w:color w:val="auto"/>
          <w:sz w:val="22"/>
          <w:szCs w:val="22"/>
        </w:rPr>
      </w:pPr>
      <w:bookmarkStart w:id="1" w:name="_Toc161472867"/>
      <w:r w:rsidRPr="009C4B27">
        <w:rPr>
          <w:rFonts w:asciiTheme="minorHAnsi" w:hAnsiTheme="minorHAnsi" w:cstheme="minorHAnsi"/>
          <w:b/>
          <w:color w:val="auto"/>
          <w:sz w:val="22"/>
          <w:szCs w:val="22"/>
        </w:rPr>
        <w:t xml:space="preserve">2. </w:t>
      </w:r>
      <w:r w:rsidR="00B6368B" w:rsidRPr="009C4B27">
        <w:rPr>
          <w:rFonts w:asciiTheme="minorHAnsi" w:hAnsiTheme="minorHAnsi" w:cstheme="minorHAnsi"/>
          <w:b/>
          <w:color w:val="auto"/>
          <w:sz w:val="22"/>
          <w:szCs w:val="22"/>
        </w:rPr>
        <w:t>Panorama Económico y Financiero</w:t>
      </w:r>
      <w:bookmarkEnd w:id="1"/>
    </w:p>
    <w:p w14:paraId="6841A9BC" w14:textId="762C2A83" w:rsidR="0012493A" w:rsidRPr="009C4B27" w:rsidRDefault="00253A84" w:rsidP="0012493A">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El panorama económico contemplado para el ejercicio 202</w:t>
      </w:r>
      <w:r w:rsidR="00BD3B44">
        <w:rPr>
          <w:rFonts w:asciiTheme="minorHAnsi" w:hAnsiTheme="minorHAnsi" w:cstheme="minorHAnsi"/>
        </w:rPr>
        <w:t>6</w:t>
      </w:r>
      <w:r w:rsidRPr="009C4B27">
        <w:rPr>
          <w:rFonts w:asciiTheme="minorHAnsi" w:hAnsiTheme="minorHAnsi" w:cstheme="minorHAnsi"/>
        </w:rPr>
        <w:t xml:space="preserve"> de acuerdo a los Criterios Generales de Política </w:t>
      </w:r>
      <w:r w:rsidR="009F7174" w:rsidRPr="009C4B27">
        <w:rPr>
          <w:rFonts w:asciiTheme="minorHAnsi" w:hAnsiTheme="minorHAnsi" w:cstheme="minorHAnsi"/>
        </w:rPr>
        <w:t>Económica prevé</w:t>
      </w:r>
      <w:r w:rsidRPr="009C4B27">
        <w:rPr>
          <w:rFonts w:asciiTheme="minorHAnsi" w:hAnsiTheme="minorHAnsi" w:cstheme="minorHAnsi"/>
        </w:rPr>
        <w:t xml:space="preserve"> un crecimiento del </w:t>
      </w:r>
      <w:r w:rsidR="009F3847">
        <w:rPr>
          <w:rFonts w:asciiTheme="minorHAnsi" w:hAnsiTheme="minorHAnsi" w:cstheme="minorHAnsi"/>
        </w:rPr>
        <w:t>1.4</w:t>
      </w:r>
      <w:r w:rsidRPr="009C4B27">
        <w:rPr>
          <w:rFonts w:asciiTheme="minorHAnsi" w:hAnsiTheme="minorHAnsi" w:cstheme="minorHAnsi"/>
        </w:rPr>
        <w:t xml:space="preserve"> % con relación al PIB, y una inflación del </w:t>
      </w:r>
      <w:r w:rsidR="00BD3B44">
        <w:rPr>
          <w:rFonts w:asciiTheme="minorHAnsi" w:hAnsiTheme="minorHAnsi" w:cstheme="minorHAnsi"/>
        </w:rPr>
        <w:t>4.23</w:t>
      </w:r>
      <w:r w:rsidRPr="009C4B27">
        <w:rPr>
          <w:rFonts w:asciiTheme="minorHAnsi" w:hAnsiTheme="minorHAnsi" w:cstheme="minorHAnsi"/>
        </w:rPr>
        <w:t>%.</w:t>
      </w:r>
    </w:p>
    <w:p w14:paraId="208447E6" w14:textId="77777777" w:rsidR="0012493A" w:rsidRPr="009C4B27" w:rsidRDefault="0012493A" w:rsidP="00516A8F">
      <w:pPr>
        <w:tabs>
          <w:tab w:val="left" w:leader="underscore" w:pos="9639"/>
        </w:tabs>
        <w:spacing w:after="0" w:line="240" w:lineRule="auto"/>
        <w:jc w:val="both"/>
        <w:rPr>
          <w:rFonts w:asciiTheme="minorHAnsi" w:hAnsiTheme="minorHAnsi" w:cstheme="minorHAnsi"/>
        </w:rPr>
      </w:pPr>
    </w:p>
    <w:p w14:paraId="0305CEA0" w14:textId="62E7E932" w:rsidR="0012493A" w:rsidRPr="009C4B27" w:rsidRDefault="00413F91" w:rsidP="00413F91">
      <w:pPr>
        <w:tabs>
          <w:tab w:val="left" w:pos="6375"/>
        </w:tabs>
        <w:spacing w:after="0" w:line="240" w:lineRule="auto"/>
        <w:jc w:val="both"/>
        <w:rPr>
          <w:rFonts w:asciiTheme="minorHAnsi" w:hAnsiTheme="minorHAnsi" w:cstheme="minorHAnsi"/>
        </w:rPr>
      </w:pPr>
      <w:r>
        <w:rPr>
          <w:rFonts w:asciiTheme="minorHAnsi" w:hAnsiTheme="minorHAnsi" w:cstheme="minorHAnsi"/>
        </w:rPr>
        <w:tab/>
      </w:r>
    </w:p>
    <w:p w14:paraId="08136E94" w14:textId="2B775A1C" w:rsidR="007D1E76" w:rsidRPr="009C4B27" w:rsidRDefault="009736CB" w:rsidP="000C3365">
      <w:pPr>
        <w:pStyle w:val="Ttulo2"/>
        <w:rPr>
          <w:rFonts w:asciiTheme="minorHAnsi" w:hAnsiTheme="minorHAnsi" w:cstheme="minorHAnsi"/>
          <w:b/>
          <w:color w:val="auto"/>
          <w:sz w:val="22"/>
          <w:szCs w:val="22"/>
        </w:rPr>
      </w:pPr>
      <w:bookmarkStart w:id="2" w:name="_Toc161472868"/>
      <w:r w:rsidRPr="009C4B27">
        <w:rPr>
          <w:rFonts w:asciiTheme="minorHAnsi" w:hAnsiTheme="minorHAnsi" w:cstheme="minorHAnsi"/>
          <w:b/>
          <w:color w:val="auto"/>
          <w:sz w:val="22"/>
          <w:szCs w:val="22"/>
        </w:rPr>
        <w:t>3</w:t>
      </w:r>
      <w:r w:rsidR="007D1E76" w:rsidRPr="009C4B27">
        <w:rPr>
          <w:rFonts w:asciiTheme="minorHAnsi" w:hAnsiTheme="minorHAnsi" w:cstheme="minorHAnsi"/>
          <w:b/>
          <w:color w:val="auto"/>
          <w:sz w:val="22"/>
          <w:szCs w:val="22"/>
        </w:rPr>
        <w:t xml:space="preserve">. </w:t>
      </w:r>
      <w:r w:rsidR="00E00323" w:rsidRPr="009C4B27">
        <w:rPr>
          <w:rFonts w:asciiTheme="minorHAnsi" w:hAnsiTheme="minorHAnsi" w:cstheme="minorHAnsi"/>
          <w:b/>
          <w:color w:val="auto"/>
          <w:sz w:val="22"/>
          <w:szCs w:val="22"/>
        </w:rPr>
        <w:t>Organización y Objeto Social:</w:t>
      </w:r>
      <w:bookmarkEnd w:id="2"/>
    </w:p>
    <w:p w14:paraId="6C85E52D"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3A7F2587" w14:textId="2F29148E" w:rsidR="007D1E76" w:rsidRPr="009C4B27" w:rsidRDefault="007D1E76" w:rsidP="00253A84">
      <w:pPr>
        <w:pStyle w:val="Prrafodelista"/>
        <w:numPr>
          <w:ilvl w:val="0"/>
          <w:numId w:val="4"/>
        </w:num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Objeto social.</w:t>
      </w:r>
    </w:p>
    <w:p w14:paraId="5FE13078" w14:textId="77777777" w:rsidR="00253A84" w:rsidRPr="009C4B27" w:rsidRDefault="00253A84" w:rsidP="00253A84">
      <w:pPr>
        <w:pStyle w:val="Prrafodelista"/>
        <w:tabs>
          <w:tab w:val="left" w:leader="underscore" w:pos="9639"/>
        </w:tabs>
        <w:spacing w:after="0" w:line="240" w:lineRule="auto"/>
        <w:jc w:val="both"/>
        <w:rPr>
          <w:rFonts w:asciiTheme="minorHAnsi" w:hAnsiTheme="minorHAnsi" w:cstheme="minorHAnsi"/>
        </w:rPr>
      </w:pPr>
    </w:p>
    <w:p w14:paraId="36DD2A0C" w14:textId="77777777" w:rsidR="00253A84" w:rsidRPr="009C4B27" w:rsidRDefault="00253A84" w:rsidP="00253A84">
      <w:pPr>
        <w:pStyle w:val="Sinespaciado"/>
        <w:ind w:left="709"/>
        <w:jc w:val="both"/>
        <w:rPr>
          <w:rFonts w:cstheme="minorHAnsi"/>
        </w:rPr>
      </w:pPr>
      <w:r w:rsidRPr="009C4B27">
        <w:rPr>
          <w:rFonts w:cstheme="minorHAnsi"/>
        </w:rPr>
        <w:t>La constitución de un patrimonio autónomo para administrar los recursos de apoyo operativo al Consejo de Cueca Lema de Chapala.</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5DA2CF52" w14:textId="77777777" w:rsidR="00253A84" w:rsidRPr="009C4B27" w:rsidRDefault="00253A84" w:rsidP="00253A84">
      <w:pPr>
        <w:pStyle w:val="Sinespaciado"/>
        <w:ind w:firstLine="705"/>
        <w:jc w:val="both"/>
        <w:rPr>
          <w:rFonts w:cstheme="minorHAnsi"/>
        </w:rPr>
      </w:pPr>
      <w:r w:rsidRPr="009C4B27">
        <w:rPr>
          <w:rFonts w:cstheme="minorHAnsi"/>
        </w:rPr>
        <w:t>Los fines del fideicomiso son los siguientes:</w:t>
      </w:r>
    </w:p>
    <w:p w14:paraId="49F86923" w14:textId="77777777" w:rsidR="00253A84" w:rsidRPr="009C4B27" w:rsidRDefault="00253A84" w:rsidP="00253A84">
      <w:pPr>
        <w:pStyle w:val="Sinespaciado"/>
        <w:jc w:val="both"/>
        <w:rPr>
          <w:rFonts w:cstheme="minorHAnsi"/>
        </w:rPr>
      </w:pPr>
    </w:p>
    <w:p w14:paraId="59E63037" w14:textId="77777777" w:rsidR="00253A84" w:rsidRPr="009C4B27" w:rsidRDefault="00253A84" w:rsidP="00253A84">
      <w:pPr>
        <w:pStyle w:val="Sinespaciado"/>
        <w:numPr>
          <w:ilvl w:val="0"/>
          <w:numId w:val="3"/>
        </w:numPr>
        <w:jc w:val="both"/>
        <w:rPr>
          <w:rFonts w:cstheme="minorHAnsi"/>
        </w:rPr>
      </w:pPr>
      <w:r w:rsidRPr="009C4B27">
        <w:rPr>
          <w:rFonts w:cstheme="minorHAnsi"/>
        </w:rPr>
        <w:t>Administrar el patrimonio Fideicomitido.</w:t>
      </w:r>
    </w:p>
    <w:p w14:paraId="6ED49946" w14:textId="77777777" w:rsidR="00253A84" w:rsidRPr="009C4B27" w:rsidRDefault="00253A84" w:rsidP="00253A84">
      <w:pPr>
        <w:pStyle w:val="Sinespaciado"/>
        <w:jc w:val="both"/>
        <w:rPr>
          <w:rFonts w:cstheme="minorHAnsi"/>
        </w:rPr>
      </w:pP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6D0916D3" w14:textId="77777777" w:rsidR="00253A84" w:rsidRPr="009C4B27" w:rsidRDefault="00253A84" w:rsidP="00253A84">
      <w:pPr>
        <w:pStyle w:val="Sinespaciado"/>
        <w:numPr>
          <w:ilvl w:val="0"/>
          <w:numId w:val="3"/>
        </w:numPr>
        <w:jc w:val="both"/>
        <w:rPr>
          <w:rFonts w:cstheme="minorHAnsi"/>
        </w:rPr>
      </w:pPr>
      <w:r w:rsidRPr="009C4B27">
        <w:rPr>
          <w:rFonts w:cstheme="minorHAnsi"/>
        </w:rPr>
        <w:t xml:space="preserve">Que “El Fiduciario” en cumplimiento de las instrucciones que reciba por escrito del Comité Técnico, entregue a “Los FIDEICOMISARIOS”, o haga la aplicación de los recursos </w:t>
      </w:r>
    </w:p>
    <w:p w14:paraId="10BD9B5C" w14:textId="77777777" w:rsidR="00253A84" w:rsidRPr="009C4B27" w:rsidRDefault="00253A84" w:rsidP="00253A84">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29914419" w14:textId="099C9D7F" w:rsidR="00253A84" w:rsidRPr="009C4B27" w:rsidRDefault="00253A84" w:rsidP="00253A84">
      <w:pPr>
        <w:pStyle w:val="Sinespaciado"/>
        <w:numPr>
          <w:ilvl w:val="0"/>
          <w:numId w:val="3"/>
        </w:numPr>
        <w:jc w:val="both"/>
        <w:rPr>
          <w:rFonts w:cstheme="minorHAnsi"/>
        </w:rPr>
      </w:pPr>
      <w:r w:rsidRPr="009C4B27">
        <w:rPr>
          <w:rFonts w:cstheme="minorHAnsi"/>
        </w:rPr>
        <w:t>Que el Fiduciario administre e invierta el patrimonio fideicomitido en plazos no mayores a 7 días hábiles bancarios, en certificados de la Tesorería de la Federación (CETES) emitidos por el Banco de México, preferentemente en papel bancario y/o gubernamental, o en general en cualquier instrumento gubernamental de inversión, y operados por Banco del Bajío, sociedad anónima de banca múltiple.</w:t>
      </w:r>
    </w:p>
    <w:p w14:paraId="5FD388AA" w14:textId="77777777" w:rsidR="00253A84" w:rsidRPr="009C4B27" w:rsidRDefault="00253A84" w:rsidP="00253A84">
      <w:pPr>
        <w:pStyle w:val="Prrafodelista"/>
        <w:rPr>
          <w:rFonts w:asciiTheme="minorHAnsi" w:hAnsiTheme="minorHAnsi" w:cstheme="minorHAnsi"/>
        </w:rPr>
      </w:pPr>
    </w:p>
    <w:p w14:paraId="3ACF74F3" w14:textId="79EBEE67" w:rsidR="007D1E76" w:rsidRPr="009C4B27" w:rsidRDefault="00253A84" w:rsidP="00253A84">
      <w:pPr>
        <w:pStyle w:val="Sinespaciado"/>
        <w:numPr>
          <w:ilvl w:val="0"/>
          <w:numId w:val="3"/>
        </w:numPr>
        <w:jc w:val="both"/>
        <w:rPr>
          <w:rFonts w:cstheme="minorHAnsi"/>
        </w:rPr>
      </w:pPr>
      <w:r w:rsidRPr="009C4B27">
        <w:rPr>
          <w:rFonts w:cstheme="minorHAnsi"/>
        </w:rPr>
        <w:t>Solventar con cargo al patrimonio fideicomitido los gastos y erogaciones relativas a las acciones acordadas en los convenios de coordinación que suscribe entre CONAGUA y los municipios.</w:t>
      </w:r>
    </w:p>
    <w:p w14:paraId="43C65E00"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2C110A08" w14:textId="734B3131" w:rsidR="007D1E76" w:rsidRPr="009C4B27" w:rsidRDefault="007D1E76" w:rsidP="00253A84">
      <w:pPr>
        <w:pStyle w:val="Prrafodelista"/>
        <w:numPr>
          <w:ilvl w:val="0"/>
          <w:numId w:val="4"/>
        </w:num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Principal actividad.</w:t>
      </w:r>
    </w:p>
    <w:p w14:paraId="25E068D1" w14:textId="44073D4A" w:rsidR="007D1E76" w:rsidRDefault="00253A84" w:rsidP="00253A84">
      <w:pPr>
        <w:pStyle w:val="Prrafodelista"/>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La constitución de un patrimonio autónomo para administrar los recursos de apoyo operativo al Consejo de Cueca Lema de Chapala.</w:t>
      </w:r>
    </w:p>
    <w:p w14:paraId="7D37981A" w14:textId="07FAD8FA" w:rsidR="0037188B" w:rsidRDefault="00150B27" w:rsidP="005361ED">
      <w:pPr>
        <w:pStyle w:val="Prrafodelista"/>
        <w:tabs>
          <w:tab w:val="left" w:leader="underscore" w:pos="9639"/>
        </w:tabs>
        <w:spacing w:after="0" w:line="240" w:lineRule="auto"/>
        <w:jc w:val="center"/>
        <w:rPr>
          <w:rFonts w:asciiTheme="minorHAnsi" w:hAnsiTheme="minorHAnsi" w:cstheme="minorHAnsi"/>
        </w:rPr>
      </w:pPr>
      <w:r w:rsidRPr="00150B27">
        <w:lastRenderedPageBreak/>
        <w:drawing>
          <wp:inline distT="0" distB="0" distL="0" distR="0" wp14:anchorId="64416ACA" wp14:editId="17951263">
            <wp:extent cx="6151880" cy="2414270"/>
            <wp:effectExtent l="0" t="0" r="1270" b="5080"/>
            <wp:docPr id="20297305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51880" cy="2414270"/>
                    </a:xfrm>
                    <a:prstGeom prst="rect">
                      <a:avLst/>
                    </a:prstGeom>
                    <a:noFill/>
                    <a:ln>
                      <a:noFill/>
                    </a:ln>
                  </pic:spPr>
                </pic:pic>
              </a:graphicData>
            </a:graphic>
          </wp:inline>
        </w:drawing>
      </w:r>
    </w:p>
    <w:p w14:paraId="356D4354" w14:textId="7F46B833" w:rsidR="0037188B" w:rsidRDefault="0037188B" w:rsidP="00253A84">
      <w:pPr>
        <w:pStyle w:val="Prrafodelista"/>
        <w:tabs>
          <w:tab w:val="left" w:leader="underscore" w:pos="9639"/>
        </w:tabs>
        <w:spacing w:after="0" w:line="240" w:lineRule="auto"/>
        <w:jc w:val="both"/>
        <w:rPr>
          <w:rFonts w:asciiTheme="minorHAnsi" w:hAnsiTheme="minorHAnsi" w:cstheme="minorHAnsi"/>
        </w:rPr>
      </w:pPr>
    </w:p>
    <w:p w14:paraId="547ADCC1" w14:textId="04B8DC64" w:rsidR="0037188B" w:rsidRDefault="0037188B" w:rsidP="00253A84">
      <w:pPr>
        <w:pStyle w:val="Prrafodelista"/>
        <w:tabs>
          <w:tab w:val="left" w:leader="underscore" w:pos="9639"/>
        </w:tabs>
        <w:spacing w:after="0" w:line="240" w:lineRule="auto"/>
        <w:jc w:val="both"/>
        <w:rPr>
          <w:rFonts w:asciiTheme="minorHAnsi" w:hAnsiTheme="minorHAnsi" w:cstheme="minorHAnsi"/>
        </w:rPr>
      </w:pPr>
    </w:p>
    <w:p w14:paraId="15F90EEC" w14:textId="77777777" w:rsidR="00CB41C4" w:rsidRPr="009C4B27" w:rsidRDefault="00CB41C4" w:rsidP="00CB41C4">
      <w:pPr>
        <w:tabs>
          <w:tab w:val="left" w:leader="underscore" w:pos="9639"/>
        </w:tabs>
        <w:spacing w:after="0" w:line="240" w:lineRule="auto"/>
        <w:jc w:val="both"/>
        <w:rPr>
          <w:rFonts w:asciiTheme="minorHAnsi" w:hAnsiTheme="minorHAnsi" w:cstheme="minorHAnsi"/>
        </w:rPr>
      </w:pPr>
    </w:p>
    <w:p w14:paraId="7A91D179" w14:textId="08416CFF" w:rsidR="00253A84" w:rsidRPr="004F6178" w:rsidRDefault="007D1E76" w:rsidP="004F6178">
      <w:pPr>
        <w:pStyle w:val="Prrafodelista"/>
        <w:numPr>
          <w:ilvl w:val="0"/>
          <w:numId w:val="4"/>
        </w:num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Ejercicio fiscal  enero a diciembre de 20</w:t>
      </w:r>
      <w:r w:rsidR="009736CB" w:rsidRPr="009C4B27">
        <w:rPr>
          <w:rFonts w:asciiTheme="minorHAnsi" w:hAnsiTheme="minorHAnsi" w:cstheme="minorHAnsi"/>
        </w:rPr>
        <w:t>2</w:t>
      </w:r>
      <w:r w:rsidR="00BD3B44">
        <w:rPr>
          <w:rFonts w:asciiTheme="minorHAnsi" w:hAnsiTheme="minorHAnsi" w:cstheme="minorHAnsi"/>
        </w:rPr>
        <w:t>6</w:t>
      </w:r>
    </w:p>
    <w:p w14:paraId="16703E54"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6B13C93F" w14:textId="0D8471BB" w:rsidR="007D1E76" w:rsidRPr="009C4B27" w:rsidRDefault="007D1E76" w:rsidP="00253A84">
      <w:pPr>
        <w:tabs>
          <w:tab w:val="left" w:leader="underscore" w:pos="9639"/>
        </w:tabs>
        <w:spacing w:after="0" w:line="240" w:lineRule="auto"/>
        <w:ind w:left="426"/>
        <w:jc w:val="both"/>
        <w:rPr>
          <w:rFonts w:asciiTheme="minorHAnsi" w:hAnsiTheme="minorHAnsi" w:cstheme="minorHAnsi"/>
        </w:rPr>
      </w:pPr>
      <w:r w:rsidRPr="009C4B27">
        <w:rPr>
          <w:rFonts w:asciiTheme="minorHAnsi" w:hAnsiTheme="minorHAnsi" w:cstheme="minorHAnsi"/>
          <w:b/>
        </w:rPr>
        <w:t>d)</w:t>
      </w:r>
      <w:r w:rsidRPr="009C4B27">
        <w:rPr>
          <w:rFonts w:asciiTheme="minorHAnsi" w:hAnsiTheme="minorHAnsi" w:cstheme="minorHAnsi"/>
        </w:rPr>
        <w:t xml:space="preserve"> Régimen jurídico </w:t>
      </w:r>
    </w:p>
    <w:p w14:paraId="7638A144" w14:textId="77777777" w:rsidR="00253A84" w:rsidRPr="009C4B27" w:rsidRDefault="00253A84" w:rsidP="00253A84">
      <w:pPr>
        <w:pStyle w:val="Sinespaciado"/>
        <w:ind w:left="709"/>
        <w:jc w:val="both"/>
        <w:rPr>
          <w:rFonts w:cstheme="minorHAnsi"/>
        </w:rPr>
      </w:pPr>
      <w:r w:rsidRPr="009C4B27">
        <w:rPr>
          <w:rFonts w:cstheme="minorHAnsi"/>
        </w:rPr>
        <w:t>El régimen legal del  contrato de Fideicomiso se encuentra regulado en los artículos 350, 353, 354 y 355 de la Ley General de Títulos y Operaciones de Crédito, así como lo dispuesto en los artículos 46, fracción XV, 80, 81 y 85 de la Ley de instituciones de crédito.</w:t>
      </w:r>
    </w:p>
    <w:p w14:paraId="758F9E8B" w14:textId="77777777" w:rsidR="00253A84" w:rsidRPr="009C4B27" w:rsidRDefault="00253A84" w:rsidP="00253A84">
      <w:pPr>
        <w:pStyle w:val="Sinespaciado"/>
        <w:ind w:left="709"/>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711C6095" w14:textId="6C45434E" w:rsidR="007D1E76" w:rsidRPr="009C4B27" w:rsidRDefault="00253A84" w:rsidP="00253A84">
      <w:pPr>
        <w:tabs>
          <w:tab w:val="left" w:leader="underscore" w:pos="9639"/>
        </w:tabs>
        <w:spacing w:after="0" w:line="240" w:lineRule="auto"/>
        <w:ind w:left="709"/>
        <w:jc w:val="both"/>
        <w:rPr>
          <w:rFonts w:asciiTheme="minorHAnsi" w:hAnsiTheme="minorHAnsi" w:cstheme="minorHAnsi"/>
        </w:rPr>
      </w:pPr>
      <w:r w:rsidRPr="009C4B27">
        <w:rPr>
          <w:rFonts w:asciiTheme="minorHAnsi" w:hAnsiTheme="minorHAnsi" w:cstheme="minorHAnsi"/>
        </w:rPr>
        <w:t>Se considera una Persona Moral sin fines de lucro</w:t>
      </w:r>
    </w:p>
    <w:p w14:paraId="68B22724" w14:textId="77777777" w:rsidR="007D1E76" w:rsidRPr="009C4B27" w:rsidRDefault="007D1E76" w:rsidP="00253A84">
      <w:pPr>
        <w:tabs>
          <w:tab w:val="left" w:leader="underscore" w:pos="9639"/>
        </w:tabs>
        <w:spacing w:after="0" w:line="240" w:lineRule="auto"/>
        <w:ind w:left="426"/>
        <w:jc w:val="both"/>
        <w:rPr>
          <w:rFonts w:asciiTheme="minorHAnsi" w:hAnsiTheme="minorHAnsi" w:cstheme="minorHAnsi"/>
        </w:rPr>
      </w:pPr>
    </w:p>
    <w:p w14:paraId="15948964" w14:textId="49022C43" w:rsidR="007D1E76" w:rsidRPr="009C4B27" w:rsidRDefault="007D1E76" w:rsidP="00253A84">
      <w:pPr>
        <w:pStyle w:val="Prrafodelista"/>
        <w:numPr>
          <w:ilvl w:val="0"/>
          <w:numId w:val="4"/>
        </w:num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 xml:space="preserve">Consideraciones fiscales del ente: </w:t>
      </w:r>
      <w:r w:rsidR="00657009" w:rsidRPr="009C4B27">
        <w:rPr>
          <w:rFonts w:asciiTheme="minorHAnsi" w:hAnsiTheme="minorHAnsi" w:cstheme="minorHAnsi"/>
        </w:rPr>
        <w:t>R</w:t>
      </w:r>
      <w:r w:rsidRPr="009C4B27">
        <w:rPr>
          <w:rFonts w:asciiTheme="minorHAnsi" w:hAnsiTheme="minorHAnsi" w:cstheme="minorHAnsi"/>
        </w:rPr>
        <w:t>evelar el tipo de contribuciones que esté obligado a pagar o retener.</w:t>
      </w:r>
    </w:p>
    <w:p w14:paraId="7368E592" w14:textId="77777777" w:rsidR="00253A84" w:rsidRPr="009C4B27" w:rsidRDefault="00253A84" w:rsidP="00253A84">
      <w:pPr>
        <w:pStyle w:val="Prrafodelista"/>
        <w:tabs>
          <w:tab w:val="left" w:leader="underscore" w:pos="9639"/>
        </w:tabs>
        <w:spacing w:after="0" w:line="240" w:lineRule="auto"/>
        <w:jc w:val="both"/>
        <w:rPr>
          <w:rFonts w:asciiTheme="minorHAnsi" w:hAnsiTheme="minorHAnsi" w:cstheme="minorHAnsi"/>
        </w:rPr>
      </w:pPr>
    </w:p>
    <w:p w14:paraId="2EC66F39" w14:textId="77777777" w:rsidR="00253A84" w:rsidRPr="009C4B27" w:rsidRDefault="00253A84" w:rsidP="00253A84">
      <w:pPr>
        <w:pStyle w:val="Sinespaciado"/>
        <w:ind w:left="720"/>
        <w:jc w:val="both"/>
        <w:rPr>
          <w:rFonts w:cstheme="minorHAnsi"/>
        </w:rPr>
      </w:pPr>
      <w:r w:rsidRPr="009C4B27">
        <w:rPr>
          <w:rFonts w:cstheme="minorHAnsi"/>
        </w:rPr>
        <w:t>IMPUESTO SOBRE LA RENTA</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0DA598C1" w14:textId="77777777" w:rsidR="00253A84" w:rsidRPr="009C4B27" w:rsidRDefault="00253A84" w:rsidP="00253A84">
      <w:pPr>
        <w:pStyle w:val="Sinespaciado"/>
        <w:ind w:left="720"/>
        <w:jc w:val="both"/>
        <w:rPr>
          <w:rFonts w:cstheme="minorHAnsi"/>
        </w:rPr>
      </w:pPr>
      <w:r w:rsidRPr="009C4B27">
        <w:rPr>
          <w:rFonts w:cstheme="minorHAnsi"/>
        </w:rPr>
        <w:t>• Persona Moral no contribuyente por la percepción de sus ingresos, de conformidad con los artículos 93, 94 y 102 de la Ley del Impuesto Sobre la Renta.</w:t>
      </w:r>
    </w:p>
    <w:p w14:paraId="24E1DCB0" w14:textId="77777777" w:rsidR="00253A84" w:rsidRPr="009C4B27" w:rsidRDefault="00253A84" w:rsidP="00253A84">
      <w:pPr>
        <w:pStyle w:val="Sinespaciado"/>
        <w:ind w:left="720"/>
        <w:jc w:val="both"/>
        <w:rPr>
          <w:rFonts w:cstheme="minorHAnsi"/>
        </w:rPr>
      </w:pPr>
      <w:r w:rsidRPr="009C4B27">
        <w:rPr>
          <w:rFonts w:cstheme="minorHAnsi"/>
        </w:rPr>
        <w:t xml:space="preserve"> </w:t>
      </w:r>
      <w:r w:rsidRPr="009C4B27">
        <w:rPr>
          <w:rFonts w:cstheme="minorHAnsi"/>
        </w:rPr>
        <w:tab/>
      </w:r>
      <w:r w:rsidRPr="009C4B27">
        <w:rPr>
          <w:rFonts w:cstheme="minorHAnsi"/>
        </w:rPr>
        <w:tab/>
      </w:r>
      <w:r w:rsidRPr="009C4B27">
        <w:rPr>
          <w:rFonts w:cstheme="minorHAnsi"/>
        </w:rPr>
        <w:tab/>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07DC04BD" w14:textId="77777777" w:rsidR="00253A84" w:rsidRPr="009C4B27" w:rsidRDefault="00253A84" w:rsidP="00253A84">
      <w:pPr>
        <w:pStyle w:val="Sinespaciado"/>
        <w:ind w:left="720"/>
        <w:jc w:val="both"/>
        <w:rPr>
          <w:rFonts w:cstheme="minorHAnsi"/>
        </w:rPr>
      </w:pPr>
      <w:r w:rsidRPr="009C4B27">
        <w:rPr>
          <w:rFonts w:cstheme="minorHAnsi"/>
        </w:rPr>
        <w:t>IMPUESTO AL VALOR AGREGADO</w:t>
      </w:r>
      <w:r w:rsidRPr="009C4B27">
        <w:rPr>
          <w:rFonts w:cstheme="minorHAnsi"/>
        </w:rPr>
        <w:tab/>
      </w:r>
      <w:r w:rsidRPr="009C4B27">
        <w:rPr>
          <w:rFonts w:cstheme="minorHAnsi"/>
        </w:rPr>
        <w:tab/>
      </w:r>
      <w:r w:rsidRPr="009C4B27">
        <w:rPr>
          <w:rFonts w:cstheme="minorHAnsi"/>
        </w:rPr>
        <w:tab/>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1EAE6E00" w14:textId="77777777" w:rsidR="00253A84" w:rsidRPr="009C4B27" w:rsidRDefault="00253A84" w:rsidP="00253A84">
      <w:pPr>
        <w:pStyle w:val="Sinespaciado"/>
        <w:ind w:left="720"/>
        <w:jc w:val="both"/>
        <w:rPr>
          <w:rFonts w:cstheme="minorHAnsi"/>
        </w:rPr>
      </w:pPr>
      <w:r w:rsidRPr="009C4B27">
        <w:rPr>
          <w:rFonts w:cstheme="minorHAnsi"/>
        </w:rPr>
        <w:t>• Contribuyente pero en todo caso la mayor parte está gravada a la tasa del 0%, conforme al artículo 2-A, fracción II inciso h) de la ley del impuesto al valor agregado</w:t>
      </w:r>
    </w:p>
    <w:p w14:paraId="24BEB757" w14:textId="77777777" w:rsidR="00253A84" w:rsidRPr="009C4B27" w:rsidRDefault="00253A84" w:rsidP="00253A84">
      <w:pPr>
        <w:pStyle w:val="Sinespaciado"/>
        <w:ind w:left="720"/>
        <w:jc w:val="both"/>
        <w:rPr>
          <w:rFonts w:cstheme="minorHAnsi"/>
        </w:rPr>
      </w:pPr>
      <w:r w:rsidRPr="009C4B27">
        <w:rPr>
          <w:rFonts w:cstheme="minorHAnsi"/>
        </w:rPr>
        <w:tab/>
      </w:r>
      <w:r w:rsidRPr="009C4B27">
        <w:rPr>
          <w:rFonts w:cstheme="minorHAnsi"/>
        </w:rPr>
        <w:tab/>
      </w:r>
      <w:r w:rsidRPr="009C4B27">
        <w:rPr>
          <w:rFonts w:cstheme="minorHAnsi"/>
        </w:rPr>
        <w:tab/>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438C4711" w14:textId="77777777" w:rsidR="00253A84" w:rsidRPr="009C4B27" w:rsidRDefault="00253A84" w:rsidP="00253A84">
      <w:pPr>
        <w:pStyle w:val="Sinespaciado"/>
        <w:ind w:left="720"/>
        <w:jc w:val="both"/>
        <w:rPr>
          <w:rFonts w:cstheme="minorHAnsi"/>
        </w:rPr>
      </w:pPr>
      <w:r w:rsidRPr="009C4B27">
        <w:rPr>
          <w:rFonts w:cstheme="minorHAnsi"/>
        </w:rPr>
        <w:t>IMPUESTO LOCAL CEDULAR</w:t>
      </w:r>
      <w:r w:rsidRPr="009C4B27">
        <w:rPr>
          <w:rFonts w:cstheme="minorHAnsi"/>
        </w:rPr>
        <w:tab/>
      </w:r>
      <w:r w:rsidRPr="009C4B27">
        <w:rPr>
          <w:rFonts w:cstheme="minorHAnsi"/>
        </w:rPr>
        <w:tab/>
      </w:r>
      <w:r w:rsidRPr="009C4B27">
        <w:rPr>
          <w:rFonts w:cstheme="minorHAnsi"/>
        </w:rPr>
        <w:tab/>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778F356F" w14:textId="77777777" w:rsidR="00253A84" w:rsidRPr="009C4B27" w:rsidRDefault="00253A84" w:rsidP="00253A84">
      <w:pPr>
        <w:pStyle w:val="Sinespaciado"/>
        <w:ind w:left="720"/>
        <w:jc w:val="both"/>
        <w:rPr>
          <w:rFonts w:cstheme="minorHAnsi"/>
        </w:rPr>
      </w:pPr>
      <w:r w:rsidRPr="009C4B27">
        <w:rPr>
          <w:rFonts w:cstheme="minorHAnsi"/>
        </w:rPr>
        <w:t>• Retenedor por los pagos efectuados por servicios personales independientes conforme al artículo 9, 13 y 16 de la Ley de Hacienda para el estado de Guanajuato</w:t>
      </w:r>
    </w:p>
    <w:p w14:paraId="4C01D07F" w14:textId="77777777" w:rsidR="00253A84" w:rsidRPr="009C4B27" w:rsidRDefault="00253A84" w:rsidP="00253A84">
      <w:pPr>
        <w:pStyle w:val="Sinespaciado"/>
        <w:ind w:left="720"/>
        <w:jc w:val="both"/>
        <w:rPr>
          <w:rFonts w:cstheme="minorHAnsi"/>
        </w:rPr>
      </w:pPr>
      <w:r w:rsidRPr="009C4B27">
        <w:rPr>
          <w:rFonts w:cstheme="minorHAnsi"/>
        </w:rPr>
        <w:t>• Retenedor por los pagos efectuados por arrendamiento conforme al artículo 9, 19 y  21 de la Ley de Hacienda para el Estado de Guanajuato</w:t>
      </w:r>
    </w:p>
    <w:p w14:paraId="114C482C" w14:textId="77777777" w:rsidR="00253A84" w:rsidRPr="009C4B27" w:rsidRDefault="00253A84" w:rsidP="00253A84">
      <w:pPr>
        <w:pStyle w:val="Prrafodelista"/>
        <w:tabs>
          <w:tab w:val="left" w:leader="underscore" w:pos="9639"/>
        </w:tabs>
        <w:spacing w:after="0" w:line="240" w:lineRule="auto"/>
        <w:jc w:val="both"/>
        <w:rPr>
          <w:rFonts w:asciiTheme="minorHAnsi" w:hAnsiTheme="minorHAnsi" w:cstheme="minorHAnsi"/>
        </w:rPr>
      </w:pPr>
    </w:p>
    <w:p w14:paraId="6EB77A6D" w14:textId="29E0A41A" w:rsidR="007D1E76" w:rsidRPr="009C4B27" w:rsidRDefault="007D1E76" w:rsidP="00253A84">
      <w:pPr>
        <w:pStyle w:val="Prrafodelista"/>
        <w:numPr>
          <w:ilvl w:val="0"/>
          <w:numId w:val="4"/>
        </w:num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Estructura organizacional básica.</w:t>
      </w:r>
    </w:p>
    <w:p w14:paraId="6812BE38" w14:textId="25FEE15E" w:rsidR="00253A84" w:rsidRPr="009C4B27" w:rsidRDefault="00291F5A" w:rsidP="00253A84">
      <w:pPr>
        <w:pStyle w:val="Prrafodelista"/>
        <w:tabs>
          <w:tab w:val="left" w:leader="underscore" w:pos="9639"/>
        </w:tabs>
        <w:spacing w:after="0" w:line="240" w:lineRule="auto"/>
        <w:ind w:left="709"/>
        <w:jc w:val="both"/>
        <w:rPr>
          <w:rFonts w:asciiTheme="minorHAnsi" w:hAnsiTheme="minorHAnsi" w:cstheme="minorHAnsi"/>
        </w:rPr>
      </w:pPr>
      <w:r>
        <w:rPr>
          <w:rFonts w:asciiTheme="minorHAnsi" w:hAnsiTheme="minorHAnsi" w:cstheme="minorHAnsi"/>
        </w:rPr>
        <w:t xml:space="preserve">El fideicomiso no cuenta con </w:t>
      </w:r>
      <w:r w:rsidR="005759C5">
        <w:rPr>
          <w:rFonts w:asciiTheme="minorHAnsi" w:hAnsiTheme="minorHAnsi" w:cstheme="minorHAnsi"/>
        </w:rPr>
        <w:t>organigrama</w:t>
      </w:r>
    </w:p>
    <w:p w14:paraId="45085FA9" w14:textId="77777777" w:rsidR="0054701E" w:rsidRPr="009C4B27" w:rsidRDefault="0054701E" w:rsidP="00CB41C4">
      <w:pPr>
        <w:tabs>
          <w:tab w:val="left" w:leader="underscore" w:pos="9639"/>
        </w:tabs>
        <w:spacing w:after="0" w:line="240" w:lineRule="auto"/>
        <w:jc w:val="both"/>
        <w:rPr>
          <w:rFonts w:asciiTheme="minorHAnsi" w:hAnsiTheme="minorHAnsi" w:cstheme="minorHAnsi"/>
        </w:rPr>
      </w:pPr>
    </w:p>
    <w:p w14:paraId="75F33799" w14:textId="77777777" w:rsidR="00CB41C4" w:rsidRPr="009C4B27" w:rsidRDefault="00CB41C4" w:rsidP="00CB41C4">
      <w:pPr>
        <w:tabs>
          <w:tab w:val="left" w:leader="underscore" w:pos="9639"/>
        </w:tabs>
        <w:spacing w:after="0" w:line="240" w:lineRule="auto"/>
        <w:jc w:val="both"/>
        <w:rPr>
          <w:rFonts w:asciiTheme="minorHAnsi" w:hAnsiTheme="minorHAnsi" w:cstheme="minorHAnsi"/>
        </w:rPr>
      </w:pPr>
    </w:p>
    <w:p w14:paraId="19CEE146" w14:textId="6EE6AC7E" w:rsidR="007D1E76" w:rsidRPr="009C4B27" w:rsidRDefault="00396D53" w:rsidP="00B16CBC">
      <w:pPr>
        <w:pStyle w:val="Prrafodelista"/>
        <w:numPr>
          <w:ilvl w:val="0"/>
          <w:numId w:val="4"/>
        </w:num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lastRenderedPageBreak/>
        <w:t>Fideicomisos de los cuales es fideicomitente o fideicomisario, y contratos análogos, incluyendo mandatos de los cuales es parte.</w:t>
      </w:r>
    </w:p>
    <w:p w14:paraId="2F3ED22D" w14:textId="16671BDD" w:rsidR="00B16CBC" w:rsidRPr="009C4B27" w:rsidRDefault="00B16CBC" w:rsidP="00B16CBC">
      <w:pPr>
        <w:pStyle w:val="Prrafodelista"/>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Banco del Bajío SA</w:t>
      </w:r>
    </w:p>
    <w:p w14:paraId="642A4B90" w14:textId="77777777" w:rsidR="00CB41C4" w:rsidRPr="009C4B27" w:rsidRDefault="00CB41C4" w:rsidP="00CB41C4">
      <w:pPr>
        <w:tabs>
          <w:tab w:val="left" w:leader="underscore" w:pos="9639"/>
        </w:tabs>
        <w:spacing w:after="0" w:line="240" w:lineRule="auto"/>
        <w:jc w:val="both"/>
        <w:rPr>
          <w:rFonts w:asciiTheme="minorHAnsi" w:hAnsiTheme="minorHAnsi" w:cstheme="minorHAnsi"/>
        </w:rPr>
      </w:pPr>
    </w:p>
    <w:p w14:paraId="12E280BB" w14:textId="61B6566F" w:rsidR="007D1E76" w:rsidRPr="009C4B27" w:rsidRDefault="006F77A8" w:rsidP="000C3365">
      <w:pPr>
        <w:pStyle w:val="Ttulo2"/>
        <w:rPr>
          <w:rFonts w:asciiTheme="minorHAnsi" w:hAnsiTheme="minorHAnsi" w:cstheme="minorHAnsi"/>
          <w:b/>
          <w:color w:val="auto"/>
          <w:sz w:val="22"/>
          <w:szCs w:val="22"/>
        </w:rPr>
      </w:pPr>
      <w:bookmarkStart w:id="3" w:name="_Toc161472869"/>
      <w:r w:rsidRPr="009C4B27">
        <w:rPr>
          <w:rFonts w:asciiTheme="minorHAnsi" w:hAnsiTheme="minorHAnsi" w:cstheme="minorHAnsi"/>
          <w:b/>
          <w:color w:val="auto"/>
          <w:sz w:val="22"/>
          <w:szCs w:val="22"/>
        </w:rPr>
        <w:t>4</w:t>
      </w:r>
      <w:r w:rsidR="007D1E76" w:rsidRPr="009C4B27">
        <w:rPr>
          <w:rFonts w:asciiTheme="minorHAnsi" w:hAnsiTheme="minorHAnsi" w:cstheme="minorHAnsi"/>
          <w:b/>
          <w:color w:val="auto"/>
          <w:sz w:val="22"/>
          <w:szCs w:val="22"/>
        </w:rPr>
        <w:t>. Bases de Preparació</w:t>
      </w:r>
      <w:r w:rsidR="00E00323" w:rsidRPr="009C4B27">
        <w:rPr>
          <w:rFonts w:asciiTheme="minorHAnsi" w:hAnsiTheme="minorHAnsi" w:cstheme="minorHAnsi"/>
          <w:b/>
          <w:color w:val="auto"/>
          <w:sz w:val="22"/>
          <w:szCs w:val="22"/>
        </w:rPr>
        <w:t>n de los Estados Financieros:</w:t>
      </w:r>
      <w:bookmarkEnd w:id="3"/>
    </w:p>
    <w:p w14:paraId="16713285"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Se informará sobre:</w:t>
      </w:r>
    </w:p>
    <w:p w14:paraId="0FABCEB8"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17D5EE95" w14:textId="77777777" w:rsidR="00B16CBC" w:rsidRPr="009C4B27" w:rsidRDefault="00B16CBC" w:rsidP="00B16CBC">
      <w:pPr>
        <w:pStyle w:val="Sinespaciado"/>
        <w:jc w:val="both"/>
        <w:rPr>
          <w:rFonts w:cstheme="minorHAnsi"/>
        </w:rPr>
      </w:pPr>
      <w:r w:rsidRPr="009C4B27">
        <w:rPr>
          <w:rFonts w:cstheme="minorHAnsi"/>
        </w:rPr>
        <w:t>a) Los presentes Estados Financieros se encuentran expresados en moneda nacional y han sido elaborados de conformidad con las disposiciones de la Ley General de Contabilidad Gubernamental que entro en vigor el 01 de enero de 2009 y las reformas publicadas el 12 de noviembre del 2012, así como los documentos complementarios emitidos por el Consejo Nacional de Amortización Contable (CONAC) y que son aplicables a la fecha de dichos estados</w:t>
      </w:r>
    </w:p>
    <w:p w14:paraId="052E7571" w14:textId="77777777" w:rsidR="00B16CBC" w:rsidRPr="009C4B27" w:rsidRDefault="00B16CBC" w:rsidP="00B16CBC">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625C2313" w14:textId="77777777" w:rsidR="00B16CBC" w:rsidRPr="009C4B27" w:rsidRDefault="00B16CBC" w:rsidP="00B16CBC">
      <w:pPr>
        <w:pStyle w:val="Sinespaciado"/>
        <w:jc w:val="both"/>
        <w:rPr>
          <w:rFonts w:cstheme="minorHAnsi"/>
        </w:rPr>
      </w:pPr>
      <w:r w:rsidRPr="009C4B27">
        <w:rPr>
          <w:rFonts w:cstheme="minorHAnsi"/>
        </w:rPr>
        <w:t>b)   Los registros contables se realizan mediante el reconocimiento de su efecto contable a su Costo Histórico conforme a los documentos emitidos por el Consejo Nacional de Armonización Contable (CONAC), en atención a los criterios previstos en el Manual de Contabilidad Gubernamental.</w:t>
      </w:r>
    </w:p>
    <w:p w14:paraId="03BA847F" w14:textId="77777777" w:rsidR="00B16CBC" w:rsidRPr="009C4B27" w:rsidRDefault="00B16CBC" w:rsidP="00B16CBC">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2579A187" w14:textId="77777777" w:rsidR="00B16CBC" w:rsidRPr="009C4B27" w:rsidRDefault="00B16CBC" w:rsidP="00B16CBC">
      <w:pPr>
        <w:pStyle w:val="Sinespaciado"/>
        <w:jc w:val="both"/>
        <w:rPr>
          <w:rFonts w:cstheme="minorHAnsi"/>
        </w:rPr>
      </w:pPr>
      <w:r w:rsidRPr="009C4B27">
        <w:rPr>
          <w:rFonts w:cstheme="minorHAnsi"/>
        </w:rPr>
        <w:t>c) Postulados básicos.</w:t>
      </w:r>
    </w:p>
    <w:p w14:paraId="46368405" w14:textId="77777777" w:rsidR="00B16CBC" w:rsidRPr="009C4B27" w:rsidRDefault="00B16CBC" w:rsidP="00B16CBC">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347394B3" w14:textId="77777777" w:rsidR="00B16CBC" w:rsidRPr="009C4B27" w:rsidRDefault="00B16CBC" w:rsidP="00B16CBC">
      <w:pPr>
        <w:pStyle w:val="Sinespaciado"/>
        <w:jc w:val="both"/>
        <w:rPr>
          <w:rFonts w:cstheme="minorHAnsi"/>
        </w:rPr>
      </w:pPr>
      <w:r w:rsidRPr="009C4B27">
        <w:rPr>
          <w:rFonts w:cstheme="minorHAnsi"/>
        </w:rPr>
        <w:t>1)  SUSTANCIA ECONÓMICA</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511C6B8C" w14:textId="77777777" w:rsidR="00B16CBC" w:rsidRPr="009C4B27" w:rsidRDefault="00B16CBC" w:rsidP="00B16CBC">
      <w:pPr>
        <w:pStyle w:val="Sinespaciado"/>
        <w:jc w:val="both"/>
        <w:rPr>
          <w:rFonts w:cstheme="minorHAnsi"/>
        </w:rPr>
      </w:pPr>
      <w:r w:rsidRPr="009C4B27">
        <w:rPr>
          <w:rFonts w:cstheme="minorHAnsi"/>
        </w:rPr>
        <w:t>Es el reconocimiento contable de las transacciones, transformaciones internas y otros eventos, que afectan económicamente al ente público y delimitan la operación del Sistema de Contabilidad Gubernamental (SCG).</w:t>
      </w:r>
    </w:p>
    <w:p w14:paraId="4A56AF81" w14:textId="77777777" w:rsidR="00B16CBC" w:rsidRPr="009C4B27" w:rsidRDefault="00B16CBC" w:rsidP="00B16CBC">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7A97B2F0" w14:textId="77777777" w:rsidR="00B16CBC" w:rsidRPr="009C4B27" w:rsidRDefault="00B16CBC" w:rsidP="00B16CBC">
      <w:pPr>
        <w:pStyle w:val="Sinespaciado"/>
        <w:jc w:val="both"/>
        <w:rPr>
          <w:rFonts w:cstheme="minorHAnsi"/>
        </w:rPr>
      </w:pPr>
      <w:r w:rsidRPr="009C4B27">
        <w:rPr>
          <w:rFonts w:cstheme="minorHAnsi"/>
        </w:rPr>
        <w:t>2)  ENTES PÚBLICOS</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28B8A18B" w14:textId="77777777" w:rsidR="00B16CBC" w:rsidRPr="009C4B27" w:rsidRDefault="00B16CBC" w:rsidP="00B16CBC">
      <w:pPr>
        <w:pStyle w:val="Sinespaciado"/>
        <w:jc w:val="both"/>
        <w:rPr>
          <w:rFonts w:cstheme="minorHAnsi"/>
        </w:rPr>
      </w:pPr>
      <w:r w:rsidRPr="009C4B27">
        <w:rPr>
          <w:rFonts w:cstheme="minorHAnsi"/>
        </w:rPr>
        <w:t>Los poderes Ejecutivo, Legislativo y Judicial de la Federación y de las entidades federativas; los entes autónomos de la Federación y de las entidades federativas; los ayuntamientos de los municipios; los órganos político-administrativos de las demarcaciones territoriales del Distrito Federal; y las entidades de la administración pública paraestatal, ya sean federales, estatales o   municipales.</w:t>
      </w:r>
    </w:p>
    <w:p w14:paraId="4E1A0AD1" w14:textId="77777777" w:rsidR="00B16CBC" w:rsidRPr="009C4B27" w:rsidRDefault="00B16CBC" w:rsidP="00B16CBC">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581DCC0A" w14:textId="77777777" w:rsidR="00B16CBC" w:rsidRPr="009C4B27" w:rsidRDefault="00B16CBC" w:rsidP="00B16CBC">
      <w:pPr>
        <w:pStyle w:val="Sinespaciado"/>
        <w:jc w:val="both"/>
        <w:rPr>
          <w:rFonts w:cstheme="minorHAnsi"/>
        </w:rPr>
      </w:pPr>
      <w:r w:rsidRPr="009C4B27">
        <w:rPr>
          <w:rFonts w:cstheme="minorHAnsi"/>
        </w:rPr>
        <w:t>3)  EXISTENCIA PERMANENTE</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0A298CDA" w14:textId="77777777" w:rsidR="00B16CBC" w:rsidRPr="009C4B27" w:rsidRDefault="00B16CBC" w:rsidP="00B16CBC">
      <w:pPr>
        <w:pStyle w:val="Sinespaciado"/>
        <w:jc w:val="both"/>
        <w:rPr>
          <w:rFonts w:cstheme="minorHAnsi"/>
        </w:rPr>
      </w:pPr>
      <w:r w:rsidRPr="009C4B27">
        <w:rPr>
          <w:rFonts w:cstheme="minorHAnsi"/>
        </w:rPr>
        <w:t>La actividad del ente público se establece por tiempo indefinido, salvo disposición legal en la que se especifique lo contrario.</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770D4C47" w14:textId="77777777" w:rsidR="00B16CBC" w:rsidRPr="009C4B27" w:rsidRDefault="00B16CBC" w:rsidP="00B16CBC">
      <w:pPr>
        <w:pStyle w:val="Sinespaciado"/>
        <w:jc w:val="both"/>
        <w:rPr>
          <w:rFonts w:cstheme="minorHAnsi"/>
        </w:rPr>
      </w:pP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54342BC4" w14:textId="77777777" w:rsidR="00B16CBC" w:rsidRPr="009C4B27" w:rsidRDefault="00B16CBC" w:rsidP="00B16CBC">
      <w:pPr>
        <w:pStyle w:val="Sinespaciado"/>
        <w:jc w:val="both"/>
        <w:rPr>
          <w:rFonts w:cstheme="minorHAnsi"/>
        </w:rPr>
      </w:pPr>
      <w:r w:rsidRPr="009C4B27">
        <w:rPr>
          <w:rFonts w:cstheme="minorHAnsi"/>
        </w:rPr>
        <w:t>4)  REVELACIÓN SUFICIENTE</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1984AFEA" w14:textId="77777777" w:rsidR="00BE7370" w:rsidRDefault="00B16CBC" w:rsidP="00B16CBC">
      <w:pPr>
        <w:pStyle w:val="Sinespaciado"/>
        <w:jc w:val="both"/>
        <w:rPr>
          <w:rFonts w:cstheme="minorHAnsi"/>
        </w:rPr>
      </w:pPr>
      <w:r w:rsidRPr="009C4B27">
        <w:rPr>
          <w:rFonts w:cstheme="minorHAnsi"/>
        </w:rPr>
        <w:t>Los estados y la información financiera deben mostrar amplia y claramente la situación financiera y los resultados del ente público.</w:t>
      </w:r>
    </w:p>
    <w:p w14:paraId="1C7879EA" w14:textId="77777777" w:rsidR="00BE7370" w:rsidRDefault="00BE7370" w:rsidP="00B16CBC">
      <w:pPr>
        <w:pStyle w:val="Sinespaciado"/>
        <w:jc w:val="both"/>
        <w:rPr>
          <w:rFonts w:cstheme="minorHAnsi"/>
        </w:rPr>
      </w:pPr>
    </w:p>
    <w:p w14:paraId="2322BF84" w14:textId="57462FB6" w:rsidR="00BE7370" w:rsidRDefault="00BE7370" w:rsidP="00BE7370">
      <w:pPr>
        <w:pStyle w:val="Sinespaciado"/>
        <w:jc w:val="both"/>
        <w:rPr>
          <w:rFonts w:cstheme="minorHAnsi"/>
        </w:rPr>
      </w:pPr>
      <w:r w:rsidRPr="00BE7370">
        <w:rPr>
          <w:rFonts w:cstheme="minorHAnsi"/>
        </w:rPr>
        <w:t>"La</w:t>
      </w:r>
      <w:r>
        <w:rPr>
          <w:rFonts w:cstheme="minorHAnsi"/>
        </w:rPr>
        <w:t xml:space="preserve"> </w:t>
      </w:r>
      <w:r w:rsidRPr="00BE7370">
        <w:rPr>
          <w:rFonts w:cstheme="minorHAnsi"/>
        </w:rPr>
        <w:t>pérdida reflejada en el</w:t>
      </w:r>
      <w:r>
        <w:rPr>
          <w:rFonts w:cstheme="minorHAnsi"/>
        </w:rPr>
        <w:t xml:space="preserve"> </w:t>
      </w:r>
      <w:r w:rsidRPr="00BE7370">
        <w:rPr>
          <w:rFonts w:cstheme="minorHAnsi"/>
        </w:rPr>
        <w:t>estado de Actividades corresponde al resultado aritmético obtenido de restar al</w:t>
      </w:r>
      <w:r w:rsidRPr="00BE7370">
        <w:rPr>
          <w:rFonts w:cstheme="minorHAnsi"/>
        </w:rPr>
        <w:br/>
        <w:t>Total de Ingresos y Otros Beneficios el Total de Gastos y Otras Pérdidas por un</w:t>
      </w:r>
      <w:r>
        <w:rPr>
          <w:rFonts w:cstheme="minorHAnsi"/>
        </w:rPr>
        <w:t xml:space="preserve"> </w:t>
      </w:r>
      <w:r w:rsidRPr="00BE7370">
        <w:rPr>
          <w:rFonts w:cstheme="minorHAnsi"/>
        </w:rPr>
        <w:t>periodo definido”.</w:t>
      </w:r>
    </w:p>
    <w:p w14:paraId="065E84BC" w14:textId="77777777" w:rsidR="00BE7370" w:rsidRDefault="00BE7370" w:rsidP="00B16CBC">
      <w:pPr>
        <w:pStyle w:val="Sinespaciado"/>
        <w:jc w:val="both"/>
        <w:rPr>
          <w:rFonts w:cstheme="minorHAnsi"/>
        </w:rPr>
      </w:pPr>
    </w:p>
    <w:p w14:paraId="707FCE4D" w14:textId="0719DDCC" w:rsidR="00B16CBC" w:rsidRPr="009C4B27" w:rsidRDefault="00B16CBC" w:rsidP="00B16CBC">
      <w:pPr>
        <w:pStyle w:val="Sinespaciado"/>
        <w:jc w:val="both"/>
        <w:rPr>
          <w:rFonts w:cstheme="minorHAnsi"/>
        </w:rPr>
      </w:pP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721A407A" w14:textId="77777777" w:rsidR="00B16CBC" w:rsidRPr="009C4B27" w:rsidRDefault="00B16CBC" w:rsidP="00B16CBC">
      <w:pPr>
        <w:pStyle w:val="Sinespaciado"/>
        <w:jc w:val="both"/>
        <w:rPr>
          <w:rFonts w:cstheme="minorHAnsi"/>
        </w:rPr>
      </w:pPr>
      <w:r w:rsidRPr="009C4B27">
        <w:rPr>
          <w:rFonts w:cstheme="minorHAnsi"/>
        </w:rPr>
        <w:t>5)  IMPORTANCIA RELATIVA</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742886B9" w14:textId="77777777" w:rsidR="00B16CBC" w:rsidRPr="009C4B27" w:rsidRDefault="00B16CBC" w:rsidP="00B16CBC">
      <w:pPr>
        <w:pStyle w:val="Sinespaciado"/>
        <w:jc w:val="both"/>
        <w:rPr>
          <w:rFonts w:cstheme="minorHAnsi"/>
        </w:rPr>
      </w:pPr>
      <w:r w:rsidRPr="009C4B27">
        <w:rPr>
          <w:rFonts w:cstheme="minorHAnsi"/>
        </w:rPr>
        <w:t>La información debe mostrar los aspectos importantes de la entidad que fueron reconocidos contablemente</w:t>
      </w:r>
    </w:p>
    <w:p w14:paraId="51C55188" w14:textId="77777777" w:rsidR="00B16CBC" w:rsidRPr="009C4B27" w:rsidRDefault="00B16CBC" w:rsidP="00B16CBC">
      <w:pPr>
        <w:pStyle w:val="Sinespaciado"/>
        <w:jc w:val="both"/>
        <w:rPr>
          <w:rFonts w:cstheme="minorHAnsi"/>
        </w:rPr>
      </w:pPr>
      <w:r w:rsidRPr="009C4B27">
        <w:rPr>
          <w:rFonts w:cstheme="minorHAnsi"/>
        </w:rPr>
        <w:t>6)  REGISTRO E INTEGRACION PRESUPUESTARIA</w:t>
      </w:r>
    </w:p>
    <w:p w14:paraId="19D59EA8" w14:textId="77777777" w:rsidR="00B16CBC" w:rsidRPr="009C4B27" w:rsidRDefault="00B16CBC" w:rsidP="00B16CBC">
      <w:pPr>
        <w:pStyle w:val="Sinespaciado"/>
        <w:jc w:val="both"/>
        <w:rPr>
          <w:rFonts w:cstheme="minorHAnsi"/>
        </w:rPr>
      </w:pPr>
    </w:p>
    <w:p w14:paraId="54357DCC" w14:textId="77777777" w:rsidR="00BE7370" w:rsidRDefault="00BE7370" w:rsidP="00B16CBC">
      <w:pPr>
        <w:pStyle w:val="Sinespaciado"/>
        <w:jc w:val="both"/>
        <w:rPr>
          <w:rFonts w:cstheme="minorHAnsi"/>
        </w:rPr>
      </w:pPr>
    </w:p>
    <w:p w14:paraId="4B6EB0F2" w14:textId="77777777" w:rsidR="00BE7370" w:rsidRDefault="00BE7370" w:rsidP="00B16CBC">
      <w:pPr>
        <w:pStyle w:val="Sinespaciado"/>
        <w:jc w:val="both"/>
        <w:rPr>
          <w:rFonts w:cstheme="minorHAnsi"/>
        </w:rPr>
      </w:pPr>
    </w:p>
    <w:p w14:paraId="0B2F93DF" w14:textId="77777777" w:rsidR="00BE7370" w:rsidRDefault="00BE7370" w:rsidP="00B16CBC">
      <w:pPr>
        <w:pStyle w:val="Sinespaciado"/>
        <w:jc w:val="both"/>
        <w:rPr>
          <w:rFonts w:cstheme="minorHAnsi"/>
        </w:rPr>
      </w:pPr>
    </w:p>
    <w:p w14:paraId="681EDF1D" w14:textId="77777777" w:rsidR="00BE7370" w:rsidRDefault="00BE7370" w:rsidP="00B16CBC">
      <w:pPr>
        <w:pStyle w:val="Sinespaciado"/>
        <w:jc w:val="both"/>
        <w:rPr>
          <w:rFonts w:cstheme="minorHAnsi"/>
        </w:rPr>
      </w:pPr>
    </w:p>
    <w:p w14:paraId="33345B1D" w14:textId="3B4884E3" w:rsidR="00B16CBC" w:rsidRPr="009C4B27" w:rsidRDefault="00B16CBC" w:rsidP="00B16CBC">
      <w:pPr>
        <w:pStyle w:val="Sinespaciado"/>
        <w:jc w:val="both"/>
        <w:rPr>
          <w:rFonts w:cstheme="minorHAnsi"/>
        </w:rPr>
      </w:pPr>
      <w:r w:rsidRPr="009C4B27">
        <w:rPr>
          <w:rFonts w:cstheme="minorHAnsi"/>
        </w:rPr>
        <w:t xml:space="preserve">La información presupuestaria de los entes públicos se integra en la contabilidad en los  mismos términos que se presentan en la ley de Ingresos y en el Decreto del Presupuesto Egresos, de acuerdo a la naturaleza económica que </w:t>
      </w:r>
      <w:r w:rsidR="00BE7370" w:rsidRPr="009C4B27">
        <w:rPr>
          <w:rFonts w:cstheme="minorHAnsi"/>
        </w:rPr>
        <w:t>le corresponda</w:t>
      </w:r>
      <w:r w:rsidRPr="009C4B27">
        <w:rPr>
          <w:rFonts w:cstheme="minorHAnsi"/>
        </w:rPr>
        <w:t>.</w:t>
      </w:r>
    </w:p>
    <w:p w14:paraId="7A983755" w14:textId="77777777" w:rsidR="00B16CBC" w:rsidRPr="009C4B27" w:rsidRDefault="00B16CBC" w:rsidP="00B16CBC">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3C8FA2E1" w14:textId="77777777" w:rsidR="00B16CBC" w:rsidRPr="009C4B27" w:rsidRDefault="00B16CBC" w:rsidP="00B16CBC">
      <w:pPr>
        <w:pStyle w:val="Sinespaciado"/>
        <w:jc w:val="both"/>
        <w:rPr>
          <w:rFonts w:cstheme="minorHAnsi"/>
        </w:rPr>
      </w:pPr>
      <w:r w:rsidRPr="009C4B27">
        <w:rPr>
          <w:rFonts w:cstheme="minorHAnsi"/>
        </w:rPr>
        <w:t>El registro presupuestario del ingreso y del egreso en los entes públicos se debe reflejar en  la contabilidad, considerando sus efectos patrimoniales y su vinculación con las etapas presupuestarias correspondientes.</w:t>
      </w:r>
    </w:p>
    <w:p w14:paraId="6D6853E6" w14:textId="77777777" w:rsidR="00B16CBC" w:rsidRPr="009C4B27" w:rsidRDefault="00B16CBC" w:rsidP="00B16CBC">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5667874E" w14:textId="77777777" w:rsidR="00B16CBC" w:rsidRPr="009C4B27" w:rsidRDefault="00B16CBC" w:rsidP="00B16CBC">
      <w:pPr>
        <w:pStyle w:val="Sinespaciado"/>
        <w:jc w:val="both"/>
        <w:rPr>
          <w:rFonts w:cstheme="minorHAnsi"/>
        </w:rPr>
      </w:pPr>
      <w:r w:rsidRPr="009C4B27">
        <w:rPr>
          <w:rFonts w:cstheme="minorHAnsi"/>
        </w:rPr>
        <w:t>7)  CONSOLIDACIÓN DE LA INFORMACIÓN FINANCIERA</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5CBE92C7" w14:textId="77777777" w:rsidR="00B16CBC" w:rsidRPr="009C4B27" w:rsidRDefault="00B16CBC" w:rsidP="00B16CBC">
      <w:pPr>
        <w:pStyle w:val="Sinespaciado"/>
        <w:jc w:val="both"/>
        <w:rPr>
          <w:rFonts w:cstheme="minorHAnsi"/>
        </w:rPr>
      </w:pPr>
      <w:r w:rsidRPr="009C4B27">
        <w:rPr>
          <w:rFonts w:cstheme="minorHAnsi"/>
        </w:rPr>
        <w:t>Los estados financieros de los entes públicos deberán presentar de manera consolidada la situación financiera, los resultados de operación, el flujo de efectivo o los cambios en la situación financiera y las variaciones a la Hacienda Pública, como si se tratara de un solo ente   público.</w:t>
      </w:r>
    </w:p>
    <w:p w14:paraId="1611B529" w14:textId="77777777" w:rsidR="00B16CBC" w:rsidRPr="009C4B27" w:rsidRDefault="00B16CBC" w:rsidP="00B16CBC">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405FA9B4" w14:textId="77777777" w:rsidR="00B16CBC" w:rsidRPr="009C4B27" w:rsidRDefault="00B16CBC" w:rsidP="00B16CBC">
      <w:pPr>
        <w:pStyle w:val="Sinespaciado"/>
        <w:jc w:val="both"/>
        <w:rPr>
          <w:rFonts w:cstheme="minorHAnsi"/>
        </w:rPr>
      </w:pPr>
      <w:r w:rsidRPr="009C4B27">
        <w:rPr>
          <w:rFonts w:cstheme="minorHAnsi"/>
        </w:rPr>
        <w:t>8)  DEVENGO CONTABLE</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30FE46FE" w14:textId="77777777" w:rsidR="00B16CBC" w:rsidRPr="009C4B27" w:rsidRDefault="00B16CBC" w:rsidP="00B16CBC">
      <w:pPr>
        <w:pStyle w:val="Sinespaciado"/>
        <w:jc w:val="both"/>
        <w:rPr>
          <w:rFonts w:cstheme="minorHAnsi"/>
        </w:rPr>
      </w:pPr>
      <w:r w:rsidRPr="009C4B27">
        <w:rPr>
          <w:rFonts w:cstheme="minorHAnsi"/>
        </w:rPr>
        <w:t xml:space="preserve">Los registros contables de los entes públicos se llevarán con base acumulativa. El ingreso devengado, es el momento contable que se realiza cuando existe jurídicamente el derecho de cobro de impuestos, derechos, productos, aprovechamientos y otros ingresos por parte de los entes públicos. </w:t>
      </w:r>
    </w:p>
    <w:p w14:paraId="25F647A1" w14:textId="77777777" w:rsidR="00B16CBC" w:rsidRPr="009C4B27" w:rsidRDefault="00B16CBC" w:rsidP="00B16CBC">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7426BEA8" w14:textId="77777777" w:rsidR="00B16CBC" w:rsidRPr="009C4B27" w:rsidRDefault="00B16CBC" w:rsidP="00B16CBC">
      <w:pPr>
        <w:pStyle w:val="Sinespaciado"/>
        <w:jc w:val="both"/>
        <w:rPr>
          <w:rFonts w:cstheme="minorHAnsi"/>
        </w:rPr>
      </w:pPr>
      <w:r w:rsidRPr="009C4B27">
        <w:rPr>
          <w:rFonts w:cstheme="minorHAnsi"/>
        </w:rPr>
        <w:t>El gasto devengado, es el momento contable que refleja el reconocimiento de una obligación de pago a favor de terceros por la recepción de conformidad de bienes, servicios y obra pública contratados; así como de las obligaciones que derivan de tratados, leyes, decretos, resoluciones y sentencias    definitivas.</w:t>
      </w:r>
    </w:p>
    <w:p w14:paraId="0D6D24B3" w14:textId="77777777" w:rsidR="00B16CBC" w:rsidRPr="009C4B27" w:rsidRDefault="00B16CBC" w:rsidP="00B16CBC">
      <w:pPr>
        <w:pStyle w:val="Sinespaciado"/>
        <w:jc w:val="both"/>
        <w:rPr>
          <w:rFonts w:cstheme="minorHAnsi"/>
        </w:rPr>
      </w:pPr>
      <w:r w:rsidRPr="009C4B27">
        <w:rPr>
          <w:rFonts w:cstheme="minorHAnsi"/>
        </w:rPr>
        <w:t xml:space="preserve"> 9)  VALUACIÓN</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2F25AFA2" w14:textId="77777777" w:rsidR="00B16CBC" w:rsidRPr="009C4B27" w:rsidRDefault="00B16CBC" w:rsidP="00B16CBC">
      <w:pPr>
        <w:pStyle w:val="Sinespaciado"/>
        <w:jc w:val="both"/>
        <w:rPr>
          <w:rFonts w:cstheme="minorHAnsi"/>
        </w:rPr>
      </w:pPr>
      <w:r w:rsidRPr="009C4B27">
        <w:rPr>
          <w:rFonts w:cstheme="minorHAnsi"/>
        </w:rPr>
        <w:t>Todos los eventos que afecten económicamente al ente público deben ser cuantificados en términos monetarios y se registrarán al costo histórico o al valor económico más objetivo  registrándose  en moneda nacional.</w:t>
      </w:r>
    </w:p>
    <w:p w14:paraId="53CFB410" w14:textId="77777777" w:rsidR="00B16CBC" w:rsidRPr="009C4B27" w:rsidRDefault="00B16CBC" w:rsidP="00B16CBC">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623BBE53" w14:textId="77777777" w:rsidR="00B16CBC" w:rsidRPr="009C4B27" w:rsidRDefault="00B16CBC" w:rsidP="00B16CBC">
      <w:pPr>
        <w:pStyle w:val="Sinespaciado"/>
        <w:jc w:val="both"/>
        <w:rPr>
          <w:rFonts w:cstheme="minorHAnsi"/>
        </w:rPr>
      </w:pPr>
      <w:r w:rsidRPr="009C4B27">
        <w:rPr>
          <w:rFonts w:cstheme="minorHAnsi"/>
        </w:rPr>
        <w:t>10)    DUALIDAD ECONÓMICA</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2901614D" w14:textId="77777777" w:rsidR="00B16CBC" w:rsidRPr="009C4B27" w:rsidRDefault="00B16CBC" w:rsidP="00B16CBC">
      <w:pPr>
        <w:pStyle w:val="Sinespaciado"/>
        <w:jc w:val="both"/>
        <w:rPr>
          <w:rFonts w:cstheme="minorHAnsi"/>
        </w:rPr>
      </w:pPr>
      <w:r w:rsidRPr="009C4B27">
        <w:rPr>
          <w:rFonts w:cstheme="minorHAnsi"/>
        </w:rPr>
        <w:t>El ente público debe reconocer en la contabilidad, la representación de las transacciones y algún otro evento que afecte su situación financiera, su composición por los recursos asignados para el logro de sus fines y por sus fuentes, conforme a los derechos y   obligaciones.</w:t>
      </w:r>
    </w:p>
    <w:p w14:paraId="34FE9712" w14:textId="77777777" w:rsidR="00B16CBC" w:rsidRPr="009C4B27" w:rsidRDefault="00B16CBC" w:rsidP="00B16CBC">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25F66E0C" w14:textId="77777777" w:rsidR="00B16CBC" w:rsidRPr="009C4B27" w:rsidRDefault="00B16CBC" w:rsidP="00B16CBC">
      <w:pPr>
        <w:pStyle w:val="Sinespaciado"/>
        <w:jc w:val="both"/>
        <w:rPr>
          <w:rFonts w:cstheme="minorHAnsi"/>
        </w:rPr>
      </w:pPr>
      <w:r w:rsidRPr="009C4B27">
        <w:rPr>
          <w:rFonts w:cstheme="minorHAnsi"/>
        </w:rPr>
        <w:t>11)    CONSISTENCIA</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5009A319" w14:textId="021102C5" w:rsidR="007D1E76" w:rsidRPr="009C4B27" w:rsidRDefault="00B16CBC" w:rsidP="00B16CBC">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Ante la existencia de operaciones similares en un ente público, debe corresponder un mismo tratamiento contable, el cual debe permanecer a través del tiempo, en tanto no cambie la esencia económica de las  operaciones</w:t>
      </w:r>
    </w:p>
    <w:p w14:paraId="1CC2D59E"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7989D893" w14:textId="7E40A9F3" w:rsidR="007D1E76" w:rsidRPr="009C4B27" w:rsidRDefault="007D1E76" w:rsidP="00CB41C4">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b/>
        </w:rPr>
        <w:t>d)</w:t>
      </w:r>
      <w:r w:rsidRPr="009C4B27">
        <w:rPr>
          <w:rFonts w:asciiTheme="minorHAnsi" w:hAnsiTheme="minorHAnsi" w:cstheme="minorHAnsi"/>
        </w:rPr>
        <w:t xml:space="preserve"> Normatividad supletoria. </w:t>
      </w:r>
    </w:p>
    <w:p w14:paraId="607E5D52" w14:textId="77777777" w:rsidR="00B16CBC" w:rsidRPr="009C4B27" w:rsidRDefault="00B16CBC" w:rsidP="00B16CBC">
      <w:pPr>
        <w:pStyle w:val="Sinespaciado"/>
        <w:jc w:val="both"/>
        <w:rPr>
          <w:rFonts w:cstheme="minorHAnsi"/>
        </w:rPr>
      </w:pPr>
      <w:r w:rsidRPr="009C4B27">
        <w:rPr>
          <w:rFonts w:cstheme="minorHAnsi"/>
        </w:rPr>
        <w:t>En virtud de la normatividad emitida por la CONAC, del Poder Ejecutivo no ha requerido la aplicación de normatividad supletoria en materia de Contabilidad   Gubernamental.</w:t>
      </w:r>
    </w:p>
    <w:p w14:paraId="384678DD" w14:textId="2D87B44F"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02977AB3"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084AD24A" w14:textId="4C715104" w:rsidR="007D1E76" w:rsidRPr="009C4B27" w:rsidRDefault="007D1E76" w:rsidP="00CB41C4">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b/>
        </w:rPr>
        <w:t>e)</w:t>
      </w:r>
      <w:r w:rsidRPr="009C4B27">
        <w:rPr>
          <w:rFonts w:asciiTheme="minorHAnsi" w:hAnsiTheme="minorHAnsi" w:cstheme="minorHAnsi"/>
        </w:rPr>
        <w:t xml:space="preserve"> Para las entidades que por primera vez estén implementando la base </w:t>
      </w:r>
      <w:r w:rsidR="0086420E" w:rsidRPr="009C4B27">
        <w:rPr>
          <w:rFonts w:asciiTheme="minorHAnsi" w:hAnsiTheme="minorHAnsi" w:cstheme="minorHAnsi"/>
        </w:rPr>
        <w:t xml:space="preserve">de </w:t>
      </w:r>
      <w:r w:rsidRPr="009C4B27">
        <w:rPr>
          <w:rFonts w:asciiTheme="minorHAnsi" w:hAnsiTheme="minorHAnsi" w:cstheme="minorHAnsi"/>
        </w:rPr>
        <w:t>devengado de acuerdo a la Ley de Contabilidad, deberán:</w:t>
      </w:r>
    </w:p>
    <w:p w14:paraId="323DE0F8" w14:textId="61EE7049" w:rsidR="00B16CBC" w:rsidRPr="009C4B27" w:rsidRDefault="00B16CBC" w:rsidP="00CB41C4">
      <w:pPr>
        <w:tabs>
          <w:tab w:val="left" w:leader="underscore" w:pos="9639"/>
        </w:tabs>
        <w:spacing w:after="0" w:line="240" w:lineRule="auto"/>
        <w:jc w:val="both"/>
        <w:rPr>
          <w:rFonts w:asciiTheme="minorHAnsi" w:hAnsiTheme="minorHAnsi" w:cstheme="minorHAnsi"/>
        </w:rPr>
      </w:pPr>
    </w:p>
    <w:p w14:paraId="0E1E7684" w14:textId="77777777" w:rsidR="00B16CBC" w:rsidRPr="009C4B27" w:rsidRDefault="00B16CBC" w:rsidP="00B16CBC">
      <w:pPr>
        <w:pStyle w:val="Sinespaciado"/>
        <w:jc w:val="both"/>
        <w:rPr>
          <w:rFonts w:cstheme="minorHAnsi"/>
        </w:rPr>
      </w:pPr>
      <w:r w:rsidRPr="009C4B27">
        <w:rPr>
          <w:rFonts w:cstheme="minorHAnsi"/>
        </w:rPr>
        <w:t>Revelar las nuevas políticas de  reconocimiento:</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41B57082" w14:textId="77777777" w:rsidR="00B16CBC" w:rsidRPr="009C4B27" w:rsidRDefault="00B16CBC" w:rsidP="00B16CBC">
      <w:pPr>
        <w:pStyle w:val="Sinespaciado"/>
        <w:jc w:val="both"/>
        <w:rPr>
          <w:rFonts w:cstheme="minorHAnsi"/>
        </w:rPr>
      </w:pPr>
      <w:r w:rsidRPr="009C4B27">
        <w:rPr>
          <w:rFonts w:cstheme="minorHAnsi"/>
        </w:rPr>
        <w:t xml:space="preserve">De </w:t>
      </w:r>
      <w:proofErr w:type="spellStart"/>
      <w:r w:rsidRPr="009C4B27">
        <w:rPr>
          <w:rFonts w:cstheme="minorHAnsi"/>
        </w:rPr>
        <w:t>a cuerdo</w:t>
      </w:r>
      <w:proofErr w:type="spellEnd"/>
      <w:r w:rsidRPr="009C4B27">
        <w:rPr>
          <w:rFonts w:cstheme="minorHAnsi"/>
        </w:rPr>
        <w:t xml:space="preserve"> a lo establecido por el  CONAC.</w:t>
      </w:r>
    </w:p>
    <w:p w14:paraId="68A9FACC" w14:textId="77777777" w:rsidR="00B16CBC" w:rsidRPr="009C4B27" w:rsidRDefault="00B16CBC" w:rsidP="00B16CBC">
      <w:pPr>
        <w:pStyle w:val="Sinespaciado"/>
        <w:jc w:val="both"/>
        <w:rPr>
          <w:rFonts w:cstheme="minorHAnsi"/>
        </w:rPr>
      </w:pPr>
      <w:r w:rsidRPr="009C4B27">
        <w:rPr>
          <w:rFonts w:cstheme="minorHAnsi"/>
        </w:rPr>
        <w:lastRenderedPageBreak/>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5C076090" w14:textId="77777777" w:rsidR="00B16CBC" w:rsidRPr="009C4B27" w:rsidRDefault="00B16CBC" w:rsidP="00B16CBC">
      <w:pPr>
        <w:pStyle w:val="Sinespaciado"/>
        <w:jc w:val="both"/>
        <w:rPr>
          <w:rFonts w:cstheme="minorHAnsi"/>
        </w:rPr>
      </w:pPr>
      <w:r w:rsidRPr="009C4B27">
        <w:rPr>
          <w:rFonts w:cstheme="minorHAnsi"/>
        </w:rPr>
        <w:t>INGRESOS</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22106934" w14:textId="77777777" w:rsidR="00B16CBC" w:rsidRPr="009C4B27" w:rsidRDefault="00B16CBC" w:rsidP="00B16CBC">
      <w:pPr>
        <w:pStyle w:val="Sinespaciado"/>
        <w:jc w:val="both"/>
        <w:rPr>
          <w:rFonts w:cstheme="minorHAnsi"/>
        </w:rPr>
      </w:pPr>
      <w:r w:rsidRPr="009C4B27">
        <w:rPr>
          <w:rFonts w:cstheme="minorHAnsi"/>
        </w:rPr>
        <w:t>Devengado.- Cuando exista jurídicamente el derecho al   cobro.</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6AA0B127" w14:textId="77777777" w:rsidR="00B16CBC" w:rsidRPr="009C4B27" w:rsidRDefault="00B16CBC" w:rsidP="00B16CBC">
      <w:pPr>
        <w:pStyle w:val="Sinespaciado"/>
        <w:jc w:val="both"/>
        <w:rPr>
          <w:rFonts w:cstheme="minorHAnsi"/>
        </w:rPr>
      </w:pPr>
      <w:r w:rsidRPr="009C4B27">
        <w:rPr>
          <w:rFonts w:cstheme="minorHAnsi"/>
        </w:rPr>
        <w:t>Recaudado.- Cuando existe el cobro en efectivo o cualquier otro medio de   pago</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31B90707" w14:textId="77777777" w:rsidR="00B16CBC" w:rsidRPr="009C4B27" w:rsidRDefault="00B16CBC" w:rsidP="00B16CBC">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224F5390" w14:textId="77777777" w:rsidR="00B16CBC" w:rsidRPr="009C4B27" w:rsidRDefault="00B16CBC" w:rsidP="00B16CBC">
      <w:pPr>
        <w:pStyle w:val="Sinespaciado"/>
        <w:jc w:val="both"/>
        <w:rPr>
          <w:rFonts w:cstheme="minorHAnsi"/>
        </w:rPr>
      </w:pPr>
      <w:r w:rsidRPr="009C4B27">
        <w:rPr>
          <w:rFonts w:cstheme="minorHAnsi"/>
        </w:rPr>
        <w:t>EGRESOS</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13D06B9E" w14:textId="77777777" w:rsidR="007378F6" w:rsidRDefault="007378F6" w:rsidP="00B16CBC">
      <w:pPr>
        <w:pStyle w:val="Sinespaciado"/>
        <w:jc w:val="both"/>
        <w:rPr>
          <w:rFonts w:cstheme="minorHAnsi"/>
        </w:rPr>
      </w:pPr>
    </w:p>
    <w:p w14:paraId="22B52A1D" w14:textId="77777777" w:rsidR="007378F6" w:rsidRDefault="007378F6" w:rsidP="00B16CBC">
      <w:pPr>
        <w:pStyle w:val="Sinespaciado"/>
        <w:jc w:val="both"/>
        <w:rPr>
          <w:rFonts w:cstheme="minorHAnsi"/>
        </w:rPr>
      </w:pPr>
    </w:p>
    <w:p w14:paraId="52CA26C6" w14:textId="77777777" w:rsidR="007378F6" w:rsidRDefault="007378F6" w:rsidP="00B16CBC">
      <w:pPr>
        <w:pStyle w:val="Sinespaciado"/>
        <w:jc w:val="both"/>
        <w:rPr>
          <w:rFonts w:cstheme="minorHAnsi"/>
        </w:rPr>
      </w:pPr>
    </w:p>
    <w:p w14:paraId="61010B2B" w14:textId="77777777" w:rsidR="007378F6" w:rsidRDefault="007378F6" w:rsidP="00B16CBC">
      <w:pPr>
        <w:pStyle w:val="Sinespaciado"/>
        <w:jc w:val="both"/>
        <w:rPr>
          <w:rFonts w:cstheme="minorHAnsi"/>
        </w:rPr>
      </w:pPr>
    </w:p>
    <w:p w14:paraId="7666722B" w14:textId="77777777" w:rsidR="007378F6" w:rsidRDefault="007378F6" w:rsidP="00B16CBC">
      <w:pPr>
        <w:pStyle w:val="Sinespaciado"/>
        <w:jc w:val="both"/>
        <w:rPr>
          <w:rFonts w:cstheme="minorHAnsi"/>
        </w:rPr>
      </w:pPr>
    </w:p>
    <w:p w14:paraId="79881973" w14:textId="77777777" w:rsidR="007378F6" w:rsidRDefault="007378F6" w:rsidP="00B16CBC">
      <w:pPr>
        <w:pStyle w:val="Sinespaciado"/>
        <w:jc w:val="both"/>
        <w:rPr>
          <w:rFonts w:cstheme="minorHAnsi"/>
        </w:rPr>
      </w:pPr>
    </w:p>
    <w:p w14:paraId="584581BE" w14:textId="5336D4A1" w:rsidR="00B16CBC" w:rsidRPr="009C4B27" w:rsidRDefault="00B16CBC" w:rsidP="00B16CBC">
      <w:pPr>
        <w:pStyle w:val="Sinespaciado"/>
        <w:jc w:val="both"/>
        <w:rPr>
          <w:rFonts w:cstheme="minorHAnsi"/>
        </w:rPr>
      </w:pPr>
      <w:r w:rsidRPr="009C4B27">
        <w:rPr>
          <w:rFonts w:cstheme="minorHAnsi"/>
        </w:rPr>
        <w:t>Comprometido.- Cuando se existe la aprobación por una autoridad competente de un acto administrativo, u otro instrumento jurídico que formaliza una relación jurídica con terceros para la adquisición de bienes   y servicios.</w:t>
      </w:r>
    </w:p>
    <w:p w14:paraId="7D8F4C55" w14:textId="77777777" w:rsidR="00B16CBC" w:rsidRPr="009C4B27" w:rsidRDefault="00B16CBC" w:rsidP="00B16CBC">
      <w:pPr>
        <w:pStyle w:val="Sinespaciado"/>
        <w:jc w:val="both"/>
        <w:rPr>
          <w:rFonts w:cstheme="minorHAnsi"/>
        </w:rPr>
      </w:pPr>
      <w:r w:rsidRPr="009C4B27">
        <w:rPr>
          <w:rFonts w:cstheme="minorHAnsi"/>
        </w:rPr>
        <w:t>Devengado.- Cuando se reconoce de una obligación de pago a favor de terceros por la recepción de conformidad de bienes, servicios  contratados.</w:t>
      </w:r>
    </w:p>
    <w:p w14:paraId="7D7051CF" w14:textId="77777777" w:rsidR="00B16CBC" w:rsidRPr="009C4B27" w:rsidRDefault="00B16CBC" w:rsidP="00B16CBC">
      <w:pPr>
        <w:pStyle w:val="Sinespaciado"/>
        <w:jc w:val="both"/>
        <w:rPr>
          <w:rFonts w:cstheme="minorHAnsi"/>
        </w:rPr>
      </w:pPr>
      <w:r w:rsidRPr="009C4B27">
        <w:rPr>
          <w:rFonts w:cstheme="minorHAnsi"/>
        </w:rPr>
        <w:t>Ejercido.- Cuando se emite una cuanta por liquidar aprobada por la autoridad competente</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58FF78FE" w14:textId="77777777" w:rsidR="00B16CBC" w:rsidRPr="009C4B27" w:rsidRDefault="00B16CBC" w:rsidP="00B16CBC">
      <w:pPr>
        <w:pStyle w:val="Sinespaciado"/>
        <w:jc w:val="both"/>
        <w:rPr>
          <w:rFonts w:cstheme="minorHAnsi"/>
        </w:rPr>
      </w:pPr>
      <w:r w:rsidRPr="009C4B27">
        <w:rPr>
          <w:rFonts w:cstheme="minorHAnsi"/>
        </w:rPr>
        <w:t>Pagado.- Cuando se realiza la cancelación total o parcial de las obligaciones de  pago.</w:t>
      </w:r>
    </w:p>
    <w:p w14:paraId="5BD19FC8" w14:textId="77777777" w:rsidR="00B16CBC" w:rsidRPr="009C4B27" w:rsidRDefault="00B16CBC" w:rsidP="00B16CBC">
      <w:pPr>
        <w:pStyle w:val="Sinespaciado"/>
        <w:jc w:val="both"/>
        <w:rPr>
          <w:rFonts w:cstheme="minorHAnsi"/>
        </w:rPr>
      </w:pP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7025E7E0" w14:textId="4C87F38F" w:rsidR="007D1E76" w:rsidRPr="009C4B27" w:rsidRDefault="007F699D" w:rsidP="000C3365">
      <w:pPr>
        <w:pStyle w:val="Ttulo2"/>
        <w:rPr>
          <w:rFonts w:asciiTheme="minorHAnsi" w:hAnsiTheme="minorHAnsi" w:cstheme="minorHAnsi"/>
          <w:b/>
          <w:sz w:val="22"/>
          <w:szCs w:val="22"/>
        </w:rPr>
      </w:pPr>
      <w:bookmarkStart w:id="4" w:name="_Toc161472870"/>
      <w:r w:rsidRPr="009C4B27">
        <w:rPr>
          <w:rFonts w:asciiTheme="minorHAnsi" w:hAnsiTheme="minorHAnsi" w:cstheme="minorHAnsi"/>
          <w:b/>
          <w:color w:val="auto"/>
          <w:sz w:val="22"/>
          <w:szCs w:val="22"/>
        </w:rPr>
        <w:t>5</w:t>
      </w:r>
      <w:r w:rsidR="007D1E76" w:rsidRPr="009C4B27">
        <w:rPr>
          <w:rFonts w:asciiTheme="minorHAnsi" w:hAnsiTheme="minorHAnsi" w:cstheme="minorHAnsi"/>
          <w:b/>
          <w:color w:val="auto"/>
          <w:sz w:val="22"/>
          <w:szCs w:val="22"/>
        </w:rPr>
        <w:t>. Políticas de</w:t>
      </w:r>
      <w:r w:rsidR="00E00323" w:rsidRPr="009C4B27">
        <w:rPr>
          <w:rFonts w:asciiTheme="minorHAnsi" w:hAnsiTheme="minorHAnsi" w:cstheme="minorHAnsi"/>
          <w:b/>
          <w:color w:val="auto"/>
          <w:sz w:val="22"/>
          <w:szCs w:val="22"/>
        </w:rPr>
        <w:t xml:space="preserve"> Contabilidad Significativas:</w:t>
      </w:r>
      <w:bookmarkEnd w:id="4"/>
    </w:p>
    <w:p w14:paraId="685C2AC3" w14:textId="77777777" w:rsidR="00AF4375" w:rsidRPr="009C4B27" w:rsidRDefault="00AF4375" w:rsidP="00AF4375">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 xml:space="preserve">Son los principios, bases, reglas y procedimientos específicos adoptados por el ente público en la elaboración y presentación de sus estados financieros. </w:t>
      </w:r>
    </w:p>
    <w:p w14:paraId="793D8065" w14:textId="32E17174" w:rsidR="007D1E76" w:rsidRPr="009C4B27" w:rsidRDefault="00AF4375" w:rsidP="00AF4375">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El ente público seleccionará y aplicará sus políticas contables de manera congruente para transacciones, otros eventos y condiciones que sean similares.</w:t>
      </w:r>
    </w:p>
    <w:p w14:paraId="4773A4FE"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Se informará sobre:</w:t>
      </w:r>
    </w:p>
    <w:p w14:paraId="3A8D7951"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22FC35DB" w14:textId="45FBF752" w:rsidR="00B16CBC" w:rsidRPr="009C4B27" w:rsidRDefault="00FC1AE8" w:rsidP="00B16CBC">
      <w:pPr>
        <w:pStyle w:val="Prrafodelista"/>
        <w:numPr>
          <w:ilvl w:val="0"/>
          <w:numId w:val="6"/>
        </w:numPr>
        <w:tabs>
          <w:tab w:val="left" w:leader="underscore" w:pos="9639"/>
        </w:tabs>
        <w:spacing w:after="0" w:line="240" w:lineRule="auto"/>
        <w:ind w:left="284" w:hanging="284"/>
        <w:jc w:val="both"/>
        <w:rPr>
          <w:rFonts w:asciiTheme="minorHAnsi" w:hAnsiTheme="minorHAnsi" w:cstheme="minorHAnsi"/>
        </w:rPr>
      </w:pPr>
      <w:r w:rsidRPr="009C4B27">
        <w:rPr>
          <w:rFonts w:asciiTheme="minorHAnsi" w:hAnsiTheme="minorHAnsi" w:cstheme="minorHAnsi"/>
        </w:rPr>
        <w:t xml:space="preserve">Actualización: </w:t>
      </w:r>
    </w:p>
    <w:p w14:paraId="5C1081A4" w14:textId="603F64EF" w:rsidR="007D1E76" w:rsidRPr="009C4B27" w:rsidRDefault="00B16CBC" w:rsidP="00B16CBC">
      <w:pPr>
        <w:pStyle w:val="Prrafodelista"/>
        <w:tabs>
          <w:tab w:val="left" w:leader="underscore" w:pos="9639"/>
        </w:tabs>
        <w:spacing w:after="0" w:line="240" w:lineRule="auto"/>
        <w:ind w:left="0"/>
        <w:jc w:val="both"/>
        <w:rPr>
          <w:rFonts w:asciiTheme="minorHAnsi" w:hAnsiTheme="minorHAnsi" w:cstheme="minorHAnsi"/>
        </w:rPr>
      </w:pPr>
      <w:r w:rsidRPr="009C4B27">
        <w:rPr>
          <w:rFonts w:asciiTheme="minorHAnsi" w:hAnsiTheme="minorHAnsi" w:cstheme="minorHAnsi"/>
        </w:rPr>
        <w:t xml:space="preserve">A lo largo de la Historia de este Fideicomiso, no se ha utilizado ningún Método para la Actualización del Valor de los Activos, Pasivos y Hacienda Pública y/o   Patrimonio </w:t>
      </w:r>
    </w:p>
    <w:p w14:paraId="004A4D32"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3D8017C2" w14:textId="2AC163E7" w:rsidR="007D1E76" w:rsidRPr="009C4B27" w:rsidRDefault="007D1E76" w:rsidP="00CB41C4">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b/>
        </w:rPr>
        <w:t>b)</w:t>
      </w:r>
      <w:r w:rsidRPr="009C4B27">
        <w:rPr>
          <w:rFonts w:asciiTheme="minorHAnsi" w:hAnsiTheme="minorHAnsi" w:cstheme="minorHAnsi"/>
        </w:rPr>
        <w:t xml:space="preserve"> </w:t>
      </w:r>
      <w:r w:rsidR="001C710C" w:rsidRPr="009C4B27">
        <w:rPr>
          <w:rFonts w:asciiTheme="minorHAnsi" w:hAnsiTheme="minorHAnsi" w:cstheme="minorHAnsi"/>
        </w:rPr>
        <w:t>Informar sobre la realización de operaciones en el extranjero y de sus efectos en la inform</w:t>
      </w:r>
      <w:r w:rsidR="00B16CBC" w:rsidRPr="009C4B27">
        <w:rPr>
          <w:rFonts w:asciiTheme="minorHAnsi" w:hAnsiTheme="minorHAnsi" w:cstheme="minorHAnsi"/>
        </w:rPr>
        <w:t>ación financiera gubernamental,</w:t>
      </w:r>
    </w:p>
    <w:p w14:paraId="35FCED94" w14:textId="730EE244" w:rsidR="007D1E76" w:rsidRPr="009C4B27" w:rsidRDefault="00B16CBC" w:rsidP="00CB41C4">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 xml:space="preserve">Durante 2014, </w:t>
      </w:r>
      <w:r w:rsidR="00BD3B44">
        <w:rPr>
          <w:rFonts w:asciiTheme="minorHAnsi" w:hAnsiTheme="minorHAnsi" w:cstheme="minorHAnsi"/>
        </w:rPr>
        <w:t xml:space="preserve">al </w:t>
      </w:r>
      <w:r w:rsidR="00F47787">
        <w:rPr>
          <w:rFonts w:asciiTheme="minorHAnsi" w:hAnsiTheme="minorHAnsi" w:cstheme="minorHAnsi"/>
        </w:rPr>
        <w:t>202</w:t>
      </w:r>
      <w:r w:rsidR="00BD3B44">
        <w:rPr>
          <w:rFonts w:asciiTheme="minorHAnsi" w:hAnsiTheme="minorHAnsi" w:cstheme="minorHAnsi"/>
        </w:rPr>
        <w:t>6</w:t>
      </w:r>
      <w:r w:rsidRPr="009C4B27">
        <w:rPr>
          <w:rFonts w:asciiTheme="minorHAnsi" w:hAnsiTheme="minorHAnsi" w:cstheme="minorHAnsi"/>
        </w:rPr>
        <w:t xml:space="preserve"> no se han realizado operaciones en Moneda Extranjera, y en todo caso si se realizara alguna, invariablemente el registro se realizará en su equivalente en Moneda Nacional al tipo de cambio del día de la operación</w:t>
      </w:r>
    </w:p>
    <w:p w14:paraId="209285AB" w14:textId="77777777" w:rsidR="00B16CBC" w:rsidRPr="009C4B27" w:rsidRDefault="00B16CBC" w:rsidP="00CB41C4">
      <w:pPr>
        <w:tabs>
          <w:tab w:val="left" w:leader="underscore" w:pos="9639"/>
        </w:tabs>
        <w:spacing w:after="0" w:line="240" w:lineRule="auto"/>
        <w:jc w:val="both"/>
        <w:rPr>
          <w:rFonts w:asciiTheme="minorHAnsi" w:hAnsiTheme="minorHAnsi" w:cstheme="minorHAnsi"/>
        </w:rPr>
      </w:pPr>
    </w:p>
    <w:p w14:paraId="433324F3" w14:textId="626DBDA7" w:rsidR="007D1E76" w:rsidRPr="009C4B27" w:rsidRDefault="007D1E76" w:rsidP="00CB41C4">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b/>
        </w:rPr>
        <w:t>c)</w:t>
      </w:r>
      <w:r w:rsidRPr="009C4B27">
        <w:rPr>
          <w:rFonts w:asciiTheme="minorHAnsi" w:hAnsiTheme="minorHAnsi" w:cstheme="minorHAnsi"/>
        </w:rPr>
        <w:t xml:space="preserve"> </w:t>
      </w:r>
      <w:r w:rsidR="00E9132F" w:rsidRPr="009C4B27">
        <w:rPr>
          <w:rFonts w:asciiTheme="minorHAnsi" w:hAnsiTheme="minorHAnsi" w:cstheme="minorHAnsi"/>
        </w:rPr>
        <w:t>Método de valuación de la inversión en acciones de Compañías subsidiarias no consolidadas y asociadas</w:t>
      </w:r>
      <w:r w:rsidRPr="009C4B27">
        <w:rPr>
          <w:rFonts w:asciiTheme="minorHAnsi" w:hAnsiTheme="minorHAnsi" w:cstheme="minorHAnsi"/>
        </w:rPr>
        <w:t>:</w:t>
      </w:r>
    </w:p>
    <w:p w14:paraId="2EA4933C" w14:textId="01269B65" w:rsidR="007D1E76" w:rsidRPr="009C4B27" w:rsidRDefault="00B16CBC" w:rsidP="00CB41C4">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No se tienen acciones de algún otro  Ente</w:t>
      </w:r>
    </w:p>
    <w:p w14:paraId="4124349A" w14:textId="77777777" w:rsidR="00B16CBC" w:rsidRPr="009C4B27" w:rsidRDefault="00B16CBC" w:rsidP="00CB41C4">
      <w:pPr>
        <w:tabs>
          <w:tab w:val="left" w:leader="underscore" w:pos="9639"/>
        </w:tabs>
        <w:spacing w:after="0" w:line="240" w:lineRule="auto"/>
        <w:jc w:val="both"/>
        <w:rPr>
          <w:rFonts w:asciiTheme="minorHAnsi" w:hAnsiTheme="minorHAnsi" w:cstheme="minorHAnsi"/>
        </w:rPr>
      </w:pPr>
    </w:p>
    <w:p w14:paraId="7AB12262"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b/>
        </w:rPr>
        <w:t>d)</w:t>
      </w:r>
      <w:r w:rsidRPr="009C4B27">
        <w:rPr>
          <w:rFonts w:asciiTheme="minorHAnsi" w:hAnsiTheme="minorHAnsi" w:cstheme="minorHAnsi"/>
        </w:rPr>
        <w:t xml:space="preserve"> Sistema y método de valuación de inventarios y costo de lo vendido:</w:t>
      </w:r>
    </w:p>
    <w:p w14:paraId="0B282127" w14:textId="03E63B37" w:rsidR="007D1E76" w:rsidRPr="009C4B27" w:rsidRDefault="00B16CBC" w:rsidP="00CB41C4">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No existen productos en inventarios, ya que la adquisición de los bienes es para consumo inmediato llevando directamente el costo al  gasto</w:t>
      </w:r>
    </w:p>
    <w:p w14:paraId="327A6F4B" w14:textId="77777777" w:rsidR="00B16CBC" w:rsidRPr="009C4B27" w:rsidRDefault="00B16CBC" w:rsidP="00CB41C4">
      <w:pPr>
        <w:tabs>
          <w:tab w:val="left" w:leader="underscore" w:pos="9639"/>
        </w:tabs>
        <w:spacing w:after="0" w:line="240" w:lineRule="auto"/>
        <w:jc w:val="both"/>
        <w:rPr>
          <w:rFonts w:asciiTheme="minorHAnsi" w:hAnsiTheme="minorHAnsi" w:cstheme="minorHAnsi"/>
        </w:rPr>
      </w:pPr>
    </w:p>
    <w:p w14:paraId="0310DB98" w14:textId="77777777" w:rsidR="009C4B27" w:rsidRPr="009C4B27" w:rsidRDefault="007D1E76" w:rsidP="00CB41C4">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b/>
        </w:rPr>
        <w:t>e)</w:t>
      </w:r>
      <w:r w:rsidRPr="009C4B27">
        <w:rPr>
          <w:rFonts w:asciiTheme="minorHAnsi" w:hAnsiTheme="minorHAnsi" w:cstheme="minorHAnsi"/>
        </w:rPr>
        <w:t xml:space="preserve"> Beneficios a empleados:</w:t>
      </w:r>
    </w:p>
    <w:p w14:paraId="3488266C" w14:textId="65B0C880" w:rsidR="007D1E76" w:rsidRPr="009C4B27" w:rsidRDefault="009C4B27" w:rsidP="009C4B27">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El fideicomiso no tiene personas sujetas a una relación   laboral</w:t>
      </w:r>
    </w:p>
    <w:p w14:paraId="6636D845"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6113C381"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b/>
        </w:rPr>
        <w:t>f)</w:t>
      </w:r>
      <w:r w:rsidRPr="009C4B27">
        <w:rPr>
          <w:rFonts w:asciiTheme="minorHAnsi" w:hAnsiTheme="minorHAnsi" w:cstheme="minorHAnsi"/>
        </w:rPr>
        <w:t xml:space="preserve"> Provisiones: objetivo de su creación, monto y plazo:</w:t>
      </w:r>
    </w:p>
    <w:p w14:paraId="4E40100B" w14:textId="7A5F61EE" w:rsidR="007D1E76" w:rsidRPr="009C4B27" w:rsidRDefault="009C4B27" w:rsidP="00CB41C4">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No se cuenta con Provisiones</w:t>
      </w:r>
    </w:p>
    <w:p w14:paraId="0AB44A38"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4190001D"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b/>
        </w:rPr>
        <w:t>g)</w:t>
      </w:r>
      <w:r w:rsidRPr="009C4B27">
        <w:rPr>
          <w:rFonts w:asciiTheme="minorHAnsi" w:hAnsiTheme="minorHAnsi" w:cstheme="minorHAnsi"/>
        </w:rPr>
        <w:t xml:space="preserve"> Reservas: objetivo de su creación, monto y plazo:</w:t>
      </w:r>
    </w:p>
    <w:p w14:paraId="48187B92" w14:textId="6872C4A6" w:rsidR="007D1E76" w:rsidRPr="009C4B27" w:rsidRDefault="009C4B27" w:rsidP="00CB41C4">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No se cuenta con Reservas</w:t>
      </w:r>
    </w:p>
    <w:p w14:paraId="15EF0453" w14:textId="77777777" w:rsidR="009C4B27" w:rsidRPr="009C4B27" w:rsidRDefault="009C4B27" w:rsidP="00CB41C4">
      <w:pPr>
        <w:tabs>
          <w:tab w:val="left" w:leader="underscore" w:pos="9639"/>
        </w:tabs>
        <w:spacing w:after="0" w:line="240" w:lineRule="auto"/>
        <w:jc w:val="both"/>
        <w:rPr>
          <w:rFonts w:asciiTheme="minorHAnsi" w:hAnsiTheme="minorHAnsi" w:cstheme="minorHAnsi"/>
        </w:rPr>
      </w:pPr>
    </w:p>
    <w:p w14:paraId="6E497DBB"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b/>
        </w:rPr>
        <w:t>h)</w:t>
      </w:r>
      <w:r w:rsidRPr="009C4B27">
        <w:rPr>
          <w:rFonts w:asciiTheme="minorHAnsi" w:hAnsiTheme="minorHAnsi" w:cstheme="minorHAnsi"/>
        </w:rPr>
        <w:t xml:space="preserve"> Cambios en políticas contables y corrección de errores junto con la revelación de los efectos que se tendrá en la información financiera del ente público, ya sea retrospectivos o prospectivos:</w:t>
      </w:r>
    </w:p>
    <w:p w14:paraId="2AA797AA" w14:textId="77777777" w:rsidR="009C4B27" w:rsidRPr="009C4B27" w:rsidRDefault="009C4B27" w:rsidP="00CB41C4">
      <w:pPr>
        <w:tabs>
          <w:tab w:val="left" w:leader="underscore" w:pos="9639"/>
        </w:tabs>
        <w:spacing w:after="0" w:line="240" w:lineRule="auto"/>
        <w:jc w:val="both"/>
        <w:rPr>
          <w:rFonts w:asciiTheme="minorHAnsi" w:hAnsiTheme="minorHAnsi" w:cstheme="minorHAnsi"/>
        </w:rPr>
      </w:pPr>
    </w:p>
    <w:p w14:paraId="14696C24" w14:textId="2A76B8C4" w:rsidR="007D1E76" w:rsidRPr="009C4B27" w:rsidRDefault="009C4B27" w:rsidP="00CB41C4">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Durante los años de 2014</w:t>
      </w:r>
      <w:r w:rsidR="00BD3B44">
        <w:rPr>
          <w:rFonts w:asciiTheme="minorHAnsi" w:hAnsiTheme="minorHAnsi" w:cstheme="minorHAnsi"/>
        </w:rPr>
        <w:t xml:space="preserve"> al 2026 </w:t>
      </w:r>
      <w:r w:rsidRPr="009C4B27">
        <w:rPr>
          <w:rFonts w:asciiTheme="minorHAnsi" w:hAnsiTheme="minorHAnsi" w:cstheme="minorHAnsi"/>
        </w:rPr>
        <w:t>no ha habido cambios en las políticas contables derivadas de la implementación de  los momentos contables de los Ingresos y Egresos normados por el CONAC</w:t>
      </w:r>
    </w:p>
    <w:p w14:paraId="2B6668A3"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4C5A5A64" w14:textId="77777777" w:rsidR="009C4B27" w:rsidRPr="009C4B27" w:rsidRDefault="007D1E76" w:rsidP="00CB41C4">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b/>
        </w:rPr>
        <w:t>i)</w:t>
      </w:r>
      <w:r w:rsidRPr="009C4B27">
        <w:rPr>
          <w:rFonts w:asciiTheme="minorHAnsi" w:hAnsiTheme="minorHAnsi" w:cstheme="minorHAnsi"/>
        </w:rPr>
        <w:t xml:space="preserve"> Reclasificaciones: </w:t>
      </w:r>
    </w:p>
    <w:p w14:paraId="6E29C8B6" w14:textId="1B8B11F9" w:rsidR="007D1E76" w:rsidRPr="009C4B27" w:rsidRDefault="009C4B27" w:rsidP="009C4B27">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 xml:space="preserve">No existe reclasificaciones importantes </w:t>
      </w:r>
    </w:p>
    <w:p w14:paraId="40E9283B" w14:textId="77777777" w:rsidR="009C4B27" w:rsidRPr="009C4B27" w:rsidRDefault="009C4B27" w:rsidP="009C4B27">
      <w:pPr>
        <w:tabs>
          <w:tab w:val="left" w:leader="underscore" w:pos="9639"/>
        </w:tabs>
        <w:spacing w:after="0" w:line="240" w:lineRule="auto"/>
        <w:jc w:val="both"/>
        <w:rPr>
          <w:rFonts w:asciiTheme="minorHAnsi" w:hAnsiTheme="minorHAnsi" w:cstheme="minorHAnsi"/>
        </w:rPr>
      </w:pPr>
    </w:p>
    <w:p w14:paraId="5405EF84" w14:textId="0AEED9C6" w:rsidR="007D1E76" w:rsidRPr="009C4B27" w:rsidRDefault="007D1E76" w:rsidP="00CB41C4">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b/>
        </w:rPr>
        <w:t>j)</w:t>
      </w:r>
      <w:r w:rsidRPr="009C4B27">
        <w:rPr>
          <w:rFonts w:asciiTheme="minorHAnsi" w:hAnsiTheme="minorHAnsi" w:cstheme="minorHAnsi"/>
        </w:rPr>
        <w:t xml:space="preserve"> Depuración y cancelación de saldos:</w:t>
      </w:r>
    </w:p>
    <w:p w14:paraId="082544AB" w14:textId="3CC39786" w:rsidR="009C4B27" w:rsidRPr="009C4B27" w:rsidRDefault="009C4B27" w:rsidP="00CB41C4">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No existe depuraciones y cancelaciones importantes</w:t>
      </w:r>
    </w:p>
    <w:p w14:paraId="7D06B360"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051C6058" w14:textId="77777777" w:rsidR="00E00323" w:rsidRPr="009C4B27" w:rsidRDefault="00E00323" w:rsidP="00CB41C4">
      <w:pPr>
        <w:tabs>
          <w:tab w:val="left" w:leader="underscore" w:pos="9639"/>
        </w:tabs>
        <w:spacing w:after="0" w:line="240" w:lineRule="auto"/>
        <w:jc w:val="both"/>
        <w:rPr>
          <w:rFonts w:asciiTheme="minorHAnsi" w:hAnsiTheme="minorHAnsi" w:cstheme="minorHAnsi"/>
        </w:rPr>
      </w:pPr>
    </w:p>
    <w:p w14:paraId="2CA8BAC1" w14:textId="16AB8AA7" w:rsidR="007D1E76" w:rsidRPr="009C4B27" w:rsidRDefault="003E6C64" w:rsidP="000C3365">
      <w:pPr>
        <w:pStyle w:val="Ttulo2"/>
        <w:rPr>
          <w:rFonts w:asciiTheme="minorHAnsi" w:hAnsiTheme="minorHAnsi" w:cstheme="minorHAnsi"/>
          <w:b/>
          <w:color w:val="auto"/>
          <w:sz w:val="22"/>
          <w:szCs w:val="22"/>
        </w:rPr>
      </w:pPr>
      <w:bookmarkStart w:id="5" w:name="_Toc161472871"/>
      <w:r w:rsidRPr="009C4B27">
        <w:rPr>
          <w:rFonts w:asciiTheme="minorHAnsi" w:hAnsiTheme="minorHAnsi" w:cstheme="minorHAnsi"/>
          <w:b/>
          <w:color w:val="auto"/>
          <w:sz w:val="22"/>
          <w:szCs w:val="22"/>
        </w:rPr>
        <w:t>6</w:t>
      </w:r>
      <w:r w:rsidR="007D1E76" w:rsidRPr="009C4B27">
        <w:rPr>
          <w:rFonts w:asciiTheme="minorHAnsi" w:hAnsiTheme="minorHAnsi" w:cstheme="minorHAnsi"/>
          <w:b/>
          <w:color w:val="auto"/>
          <w:sz w:val="22"/>
          <w:szCs w:val="22"/>
        </w:rPr>
        <w:t>. Posición en Moneda Extranjera y Pro</w:t>
      </w:r>
      <w:r w:rsidR="00E00323" w:rsidRPr="009C4B27">
        <w:rPr>
          <w:rFonts w:asciiTheme="minorHAnsi" w:hAnsiTheme="minorHAnsi" w:cstheme="minorHAnsi"/>
          <w:b/>
          <w:color w:val="auto"/>
          <w:sz w:val="22"/>
          <w:szCs w:val="22"/>
        </w:rPr>
        <w:t>tección por Riesgo Cambiario:</w:t>
      </w:r>
      <w:bookmarkEnd w:id="5"/>
    </w:p>
    <w:p w14:paraId="60114D16"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6A4216DA" w14:textId="77777777" w:rsidR="009C4B27" w:rsidRPr="009C4B27" w:rsidRDefault="009C4B27" w:rsidP="009C4B27">
      <w:pPr>
        <w:pStyle w:val="Sinespaciado"/>
        <w:jc w:val="both"/>
        <w:rPr>
          <w:rFonts w:cstheme="minorHAnsi"/>
        </w:rPr>
      </w:pP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0473A3B5" w14:textId="77777777" w:rsidR="009C4B27" w:rsidRPr="009C4B27" w:rsidRDefault="009C4B27" w:rsidP="009C4B27">
      <w:pPr>
        <w:pStyle w:val="Sinespaciado"/>
        <w:jc w:val="both"/>
        <w:rPr>
          <w:rFonts w:cstheme="minorHAnsi"/>
        </w:rPr>
      </w:pPr>
      <w:r w:rsidRPr="009C4B27">
        <w:rPr>
          <w:rFonts w:cstheme="minorHAnsi"/>
        </w:rPr>
        <w:t>a) Activos en moneda extranjera:</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635C098E"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5CE76C45" w14:textId="11C34408" w:rsidR="009C4B27" w:rsidRPr="009C4B27" w:rsidRDefault="009C4B27" w:rsidP="009C4B27">
      <w:pPr>
        <w:pStyle w:val="Sinespaciado"/>
        <w:jc w:val="both"/>
        <w:rPr>
          <w:rFonts w:cstheme="minorHAnsi"/>
        </w:rPr>
      </w:pPr>
      <w:r w:rsidRPr="009C4B27">
        <w:rPr>
          <w:rFonts w:cstheme="minorHAnsi"/>
        </w:rPr>
        <w:t>No se tienen Activos en moneda extranjera</w:t>
      </w:r>
    </w:p>
    <w:p w14:paraId="35316B2F"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43E9B4ED" w14:textId="77777777" w:rsidR="009C4B27" w:rsidRPr="009C4B27" w:rsidRDefault="009C4B27" w:rsidP="009C4B27">
      <w:pPr>
        <w:pStyle w:val="Sinespaciado"/>
        <w:jc w:val="both"/>
        <w:rPr>
          <w:rFonts w:cstheme="minorHAnsi"/>
        </w:rPr>
      </w:pPr>
      <w:r w:rsidRPr="009C4B27">
        <w:rPr>
          <w:rFonts w:cstheme="minorHAnsi"/>
        </w:rPr>
        <w:t>b)  Pasivos en moneda extranjera:</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77CED38B"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54966778" w14:textId="19416C8E" w:rsidR="009C4B27" w:rsidRPr="009C4B27" w:rsidRDefault="009C4B27" w:rsidP="009C4B27">
      <w:pPr>
        <w:pStyle w:val="Sinespaciado"/>
        <w:jc w:val="both"/>
        <w:rPr>
          <w:rFonts w:cstheme="minorHAnsi"/>
        </w:rPr>
      </w:pPr>
      <w:r w:rsidRPr="009C4B27">
        <w:rPr>
          <w:rFonts w:cstheme="minorHAnsi"/>
        </w:rPr>
        <w:t>No se tienen Pasivos en moneda extranjera</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290C36B2"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549B04CF" w14:textId="77777777" w:rsidR="009C4B27" w:rsidRPr="009C4B27" w:rsidRDefault="009C4B27" w:rsidP="009C4B27">
      <w:pPr>
        <w:pStyle w:val="Sinespaciado"/>
        <w:jc w:val="both"/>
        <w:rPr>
          <w:rFonts w:cstheme="minorHAnsi"/>
        </w:rPr>
      </w:pPr>
      <w:r w:rsidRPr="009C4B27">
        <w:rPr>
          <w:rFonts w:cstheme="minorHAnsi"/>
        </w:rPr>
        <w:t>c)  Posición en moneda extranjera:</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5A14513D"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587D7B68" w14:textId="6A5A39C6" w:rsidR="009C4B27" w:rsidRPr="009C4B27" w:rsidRDefault="009C4B27" w:rsidP="009C4B27">
      <w:pPr>
        <w:pStyle w:val="Sinespaciado"/>
        <w:jc w:val="both"/>
        <w:rPr>
          <w:rFonts w:cstheme="minorHAnsi"/>
        </w:rPr>
      </w:pPr>
      <w:r w:rsidRPr="009C4B27">
        <w:rPr>
          <w:rFonts w:cstheme="minorHAnsi"/>
        </w:rPr>
        <w:t>No se tienen operaciones en moneda extrajera</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60F43459"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138925EF" w14:textId="77777777" w:rsidR="009C4B27" w:rsidRPr="009C4B27" w:rsidRDefault="009C4B27" w:rsidP="009C4B27">
      <w:pPr>
        <w:pStyle w:val="Sinespaciado"/>
        <w:jc w:val="both"/>
        <w:rPr>
          <w:rFonts w:cstheme="minorHAnsi"/>
        </w:rPr>
      </w:pPr>
      <w:r w:rsidRPr="009C4B27">
        <w:rPr>
          <w:rFonts w:cstheme="minorHAnsi"/>
        </w:rPr>
        <w:t>d)  Tipo de cambio:</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0F80EF02"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605DE782" w14:textId="62596390" w:rsidR="009C4B27" w:rsidRPr="009C4B27" w:rsidRDefault="009C4B27" w:rsidP="009C4B27">
      <w:pPr>
        <w:pStyle w:val="Sinespaciado"/>
        <w:jc w:val="both"/>
        <w:rPr>
          <w:rFonts w:cstheme="minorHAnsi"/>
        </w:rPr>
      </w:pPr>
      <w:r w:rsidRPr="009C4B27">
        <w:rPr>
          <w:rFonts w:cstheme="minorHAnsi"/>
        </w:rPr>
        <w:t>No se tienen operaciones en moneda extranjera</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0D874085"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18C2DD13" w14:textId="77777777" w:rsidR="009C4B27" w:rsidRPr="009C4B27" w:rsidRDefault="009C4B27" w:rsidP="009C4B27">
      <w:pPr>
        <w:pStyle w:val="Sinespaciado"/>
        <w:jc w:val="both"/>
        <w:rPr>
          <w:rFonts w:cstheme="minorHAnsi"/>
        </w:rPr>
      </w:pPr>
      <w:r w:rsidRPr="009C4B27">
        <w:rPr>
          <w:rFonts w:cstheme="minorHAnsi"/>
        </w:rPr>
        <w:t>e)  Equivalente en moneda nacional:</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06A7E292"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71ABA525" w14:textId="3EE8357A" w:rsidR="009C4B27" w:rsidRPr="009C4B27" w:rsidRDefault="009C4B27" w:rsidP="009C4B27">
      <w:pPr>
        <w:pStyle w:val="Sinespaciado"/>
        <w:jc w:val="both"/>
        <w:rPr>
          <w:rFonts w:cstheme="minorHAnsi"/>
        </w:rPr>
      </w:pPr>
      <w:r w:rsidRPr="009C4B27">
        <w:rPr>
          <w:rFonts w:cstheme="minorHAnsi"/>
        </w:rPr>
        <w:t>No se tienen operaciones en moneda extrajera</w:t>
      </w:r>
      <w:r w:rsidRPr="009C4B27">
        <w:rPr>
          <w:rFonts w:cstheme="minorHAnsi"/>
        </w:rPr>
        <w:tab/>
        <w:t xml:space="preserve"> </w:t>
      </w:r>
    </w:p>
    <w:p w14:paraId="3EDA9CB4" w14:textId="723805C4"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63BA699C"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095853FE" w14:textId="75928022" w:rsidR="007D1E76" w:rsidRPr="009C4B27" w:rsidRDefault="0064059E" w:rsidP="000C3365">
      <w:pPr>
        <w:pStyle w:val="Ttulo2"/>
        <w:rPr>
          <w:rFonts w:asciiTheme="minorHAnsi" w:hAnsiTheme="minorHAnsi" w:cstheme="minorHAnsi"/>
          <w:b/>
          <w:color w:val="auto"/>
          <w:sz w:val="22"/>
          <w:szCs w:val="22"/>
        </w:rPr>
      </w:pPr>
      <w:bookmarkStart w:id="6" w:name="_Toc161472872"/>
      <w:r w:rsidRPr="009C4B27">
        <w:rPr>
          <w:rFonts w:asciiTheme="minorHAnsi" w:hAnsiTheme="minorHAnsi" w:cstheme="minorHAnsi"/>
          <w:b/>
          <w:color w:val="auto"/>
          <w:sz w:val="22"/>
          <w:szCs w:val="22"/>
        </w:rPr>
        <w:t>7</w:t>
      </w:r>
      <w:r w:rsidR="007D1E76" w:rsidRPr="009C4B27">
        <w:rPr>
          <w:rFonts w:asciiTheme="minorHAnsi" w:hAnsiTheme="minorHAnsi" w:cstheme="minorHAnsi"/>
          <w:b/>
          <w:color w:val="auto"/>
          <w:sz w:val="22"/>
          <w:szCs w:val="22"/>
        </w:rPr>
        <w:t xml:space="preserve">. </w:t>
      </w:r>
      <w:r w:rsidR="00E00323" w:rsidRPr="009C4B27">
        <w:rPr>
          <w:rFonts w:asciiTheme="minorHAnsi" w:hAnsiTheme="minorHAnsi" w:cstheme="minorHAnsi"/>
          <w:b/>
          <w:color w:val="auto"/>
          <w:sz w:val="22"/>
          <w:szCs w:val="22"/>
        </w:rPr>
        <w:t>Reporte Analítico del Activo:</w:t>
      </w:r>
      <w:bookmarkEnd w:id="6"/>
    </w:p>
    <w:p w14:paraId="1C9AE80E"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46BF6F8D" w14:textId="77777777" w:rsidR="009C4B27" w:rsidRPr="009C4B27" w:rsidRDefault="009C4B27" w:rsidP="009C4B27">
      <w:pPr>
        <w:pStyle w:val="Sinespaciado"/>
        <w:jc w:val="both"/>
        <w:rPr>
          <w:rFonts w:cstheme="minorHAnsi"/>
        </w:rPr>
      </w:pPr>
      <w:r w:rsidRPr="009C4B27">
        <w:rPr>
          <w:rFonts w:cstheme="minorHAnsi"/>
        </w:rPr>
        <w:lastRenderedPageBreak/>
        <w:t>a)  Vida útil o porcentajes de depreciación, deterioro o amortización utilizados en los diferentes tipos de activos:</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39273C14"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3138AC86" w14:textId="77777777" w:rsidR="009C4B27" w:rsidRPr="009C4B27" w:rsidRDefault="009C4B27" w:rsidP="009C4B27">
      <w:pPr>
        <w:pStyle w:val="Sinespaciado"/>
        <w:jc w:val="both"/>
        <w:rPr>
          <w:rFonts w:cstheme="minorHAnsi"/>
        </w:rPr>
      </w:pPr>
      <w:r w:rsidRPr="009C4B27">
        <w:rPr>
          <w:rFonts w:cstheme="minorHAnsi"/>
        </w:rPr>
        <w:t xml:space="preserve"> Se aplica el porcentaje de depreciación de acuerdo los Parámetros de Estimación de Vida Útil emitidos por el CONAC en la “Guía de Vida Útil Estimada y Porcentajes de Depreciación”.</w:t>
      </w:r>
    </w:p>
    <w:p w14:paraId="663F61AD"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28931140" w14:textId="77777777" w:rsidR="009C4B27" w:rsidRPr="009C4B27" w:rsidRDefault="009C4B27" w:rsidP="009C4B27">
      <w:pPr>
        <w:pStyle w:val="Sinespaciado"/>
        <w:jc w:val="both"/>
        <w:rPr>
          <w:rFonts w:cstheme="minorHAnsi"/>
        </w:rPr>
      </w:pPr>
      <w:r w:rsidRPr="009C4B27">
        <w:rPr>
          <w:rFonts w:cstheme="minorHAnsi"/>
        </w:rPr>
        <w:t>b)  Cambios en el porcentaje de depreciación o valor residual de los activos:</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2D099134"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63144045" w14:textId="77777777" w:rsidR="009C4B27" w:rsidRPr="009C4B27" w:rsidRDefault="009C4B27" w:rsidP="009C4B27">
      <w:pPr>
        <w:pStyle w:val="Sinespaciado"/>
        <w:jc w:val="both"/>
        <w:rPr>
          <w:rFonts w:cstheme="minorHAnsi"/>
        </w:rPr>
      </w:pPr>
      <w:r w:rsidRPr="009C4B27">
        <w:rPr>
          <w:rFonts w:cstheme="minorHAnsi"/>
        </w:rPr>
        <w:t>Tratado en el punto anterior.</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1AF282BE"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648E672C" w14:textId="77777777" w:rsidR="009C4B27" w:rsidRPr="009C4B27" w:rsidRDefault="009C4B27" w:rsidP="009C4B27">
      <w:pPr>
        <w:pStyle w:val="Sinespaciado"/>
        <w:jc w:val="both"/>
        <w:rPr>
          <w:rFonts w:cstheme="minorHAnsi"/>
        </w:rPr>
      </w:pPr>
      <w:r w:rsidRPr="009C4B27">
        <w:rPr>
          <w:rFonts w:cstheme="minorHAnsi"/>
        </w:rPr>
        <w:t>c)   Importe de los gastos capitalizados en el ejercicio, tanto financieros como de investigación y desarrollo:</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4618ED02"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29F2774C" w14:textId="77777777" w:rsidR="007378F6" w:rsidRDefault="007378F6" w:rsidP="009C4B27">
      <w:pPr>
        <w:pStyle w:val="Sinespaciado"/>
        <w:jc w:val="both"/>
        <w:rPr>
          <w:rFonts w:cstheme="minorHAnsi"/>
        </w:rPr>
      </w:pPr>
    </w:p>
    <w:p w14:paraId="4479F95E" w14:textId="77777777" w:rsidR="007378F6" w:rsidRDefault="007378F6" w:rsidP="009C4B27">
      <w:pPr>
        <w:pStyle w:val="Sinespaciado"/>
        <w:jc w:val="both"/>
        <w:rPr>
          <w:rFonts w:cstheme="minorHAnsi"/>
        </w:rPr>
      </w:pPr>
    </w:p>
    <w:p w14:paraId="085D2EA0" w14:textId="77777777" w:rsidR="007378F6" w:rsidRDefault="007378F6" w:rsidP="009C4B27">
      <w:pPr>
        <w:pStyle w:val="Sinespaciado"/>
        <w:jc w:val="both"/>
        <w:rPr>
          <w:rFonts w:cstheme="minorHAnsi"/>
        </w:rPr>
      </w:pPr>
    </w:p>
    <w:p w14:paraId="15F0ABE1" w14:textId="77777777" w:rsidR="007378F6" w:rsidRDefault="007378F6" w:rsidP="009C4B27">
      <w:pPr>
        <w:pStyle w:val="Sinespaciado"/>
        <w:jc w:val="both"/>
        <w:rPr>
          <w:rFonts w:cstheme="minorHAnsi"/>
        </w:rPr>
      </w:pPr>
    </w:p>
    <w:p w14:paraId="5FDA85AE" w14:textId="77777777" w:rsidR="007378F6" w:rsidRDefault="007378F6" w:rsidP="009C4B27">
      <w:pPr>
        <w:pStyle w:val="Sinespaciado"/>
        <w:jc w:val="both"/>
        <w:rPr>
          <w:rFonts w:cstheme="minorHAnsi"/>
        </w:rPr>
      </w:pPr>
    </w:p>
    <w:p w14:paraId="45494064" w14:textId="4CFEA3B0" w:rsidR="009C4B27" w:rsidRPr="009C4B27" w:rsidRDefault="009C4B27" w:rsidP="009C4B27">
      <w:pPr>
        <w:pStyle w:val="Sinespaciado"/>
        <w:jc w:val="both"/>
        <w:rPr>
          <w:rFonts w:cstheme="minorHAnsi"/>
        </w:rPr>
      </w:pPr>
      <w:r w:rsidRPr="009C4B27">
        <w:rPr>
          <w:rFonts w:cstheme="minorHAnsi"/>
        </w:rPr>
        <w:t>No se tienen este tipo de gastos</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26380DED"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4F7B0F85" w14:textId="77777777" w:rsidR="009C4B27" w:rsidRPr="009C4B27" w:rsidRDefault="009C4B27" w:rsidP="009C4B27">
      <w:pPr>
        <w:pStyle w:val="Sinespaciado"/>
        <w:jc w:val="both"/>
        <w:rPr>
          <w:rFonts w:cstheme="minorHAnsi"/>
        </w:rPr>
      </w:pPr>
      <w:r w:rsidRPr="009C4B27">
        <w:rPr>
          <w:rFonts w:cstheme="minorHAnsi"/>
        </w:rPr>
        <w:t>d)  Riesgos por tipo de cambio o tipo de interés de las inversiones financieras:</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3F0F33AA"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453DCC23" w14:textId="77777777" w:rsidR="009C4B27" w:rsidRPr="009C4B27" w:rsidRDefault="009C4B27" w:rsidP="009C4B27">
      <w:pPr>
        <w:pStyle w:val="Sinespaciado"/>
        <w:jc w:val="both"/>
        <w:rPr>
          <w:rFonts w:cstheme="minorHAnsi"/>
        </w:rPr>
      </w:pPr>
      <w:r w:rsidRPr="009C4B27">
        <w:rPr>
          <w:rFonts w:cstheme="minorHAnsi"/>
        </w:rPr>
        <w:t>No se tienen inversiones financieras en moneda   extranjera</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6ECD2A36"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4FD94F1B" w14:textId="77777777" w:rsidR="009C4B27" w:rsidRPr="009C4B27" w:rsidRDefault="009C4B27" w:rsidP="009C4B27">
      <w:pPr>
        <w:pStyle w:val="Sinespaciado"/>
        <w:jc w:val="both"/>
        <w:rPr>
          <w:rFonts w:cstheme="minorHAnsi"/>
        </w:rPr>
      </w:pPr>
      <w:r w:rsidRPr="009C4B27">
        <w:rPr>
          <w:rFonts w:cstheme="minorHAnsi"/>
        </w:rPr>
        <w:t>e)  Valor activado en el ejercicio de los bienes construidos por la entidad:</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5EBC9174"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0324F665" w14:textId="6655546E" w:rsidR="009C4B27" w:rsidRPr="009C4B27" w:rsidRDefault="009C4B27" w:rsidP="009C4B27">
      <w:pPr>
        <w:pStyle w:val="Sinespaciado"/>
        <w:jc w:val="both"/>
        <w:rPr>
          <w:rFonts w:cstheme="minorHAnsi"/>
        </w:rPr>
      </w:pPr>
      <w:r w:rsidRPr="009C4B27">
        <w:rPr>
          <w:rFonts w:cstheme="minorHAnsi"/>
        </w:rPr>
        <w:t>El fideicomiso no ha realizado este tipo de operaciones.</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3C0D3FB5"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6351D361" w14:textId="77777777" w:rsidR="009C4B27" w:rsidRPr="009C4B27" w:rsidRDefault="009C4B27" w:rsidP="009C4B27">
      <w:pPr>
        <w:pStyle w:val="Sinespaciado"/>
        <w:jc w:val="both"/>
        <w:rPr>
          <w:rFonts w:cstheme="minorHAnsi"/>
        </w:rPr>
      </w:pPr>
      <w:r w:rsidRPr="009C4B27">
        <w:rPr>
          <w:rFonts w:cstheme="minorHAnsi"/>
        </w:rPr>
        <w:t>f)  Otras circunstancias de carácter significativo que afecten el activo, tales como bienes en garantía, señalados en embargos, litigios, títulos de inversiones entregados en garantías, baja significativa del valor de inversiones financieras, etc.:</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55270BCD"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55FC8FF6" w14:textId="77777777" w:rsidR="009C4B27" w:rsidRPr="009C4B27" w:rsidRDefault="009C4B27" w:rsidP="009C4B27">
      <w:pPr>
        <w:pStyle w:val="Sinespaciado"/>
        <w:jc w:val="both"/>
        <w:rPr>
          <w:rFonts w:cstheme="minorHAnsi"/>
        </w:rPr>
      </w:pPr>
      <w:r w:rsidRPr="009C4B27">
        <w:rPr>
          <w:rFonts w:cstheme="minorHAnsi"/>
        </w:rPr>
        <w:t>No se tienen situaciones importantes que afecten los activos del   Ente</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552BBE10"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0A2742A8" w14:textId="77777777" w:rsidR="009C4B27" w:rsidRPr="009C4B27" w:rsidRDefault="009C4B27" w:rsidP="009C4B27">
      <w:pPr>
        <w:pStyle w:val="Sinespaciado"/>
        <w:jc w:val="both"/>
        <w:rPr>
          <w:rFonts w:cstheme="minorHAnsi"/>
        </w:rPr>
      </w:pPr>
      <w:r w:rsidRPr="009C4B27">
        <w:rPr>
          <w:rFonts w:cstheme="minorHAnsi"/>
        </w:rPr>
        <w:t>g)  Desmantelamiento de Activos, procedimientos, implicaciones, efectos contables:</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1F34EE84"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4CAEFC5E" w14:textId="3BEC943B" w:rsidR="009C4B27" w:rsidRPr="009C4B27" w:rsidRDefault="009C4B27" w:rsidP="009C4B27">
      <w:pPr>
        <w:pStyle w:val="Sinespaciado"/>
        <w:jc w:val="both"/>
        <w:rPr>
          <w:rFonts w:cstheme="minorHAnsi"/>
        </w:rPr>
      </w:pPr>
      <w:r w:rsidRPr="009C4B27">
        <w:rPr>
          <w:rFonts w:cstheme="minorHAnsi"/>
        </w:rPr>
        <w:t>No se tienen desmantelamiento de Activos</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701487C0"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5EA8B647" w14:textId="428D1D3D" w:rsidR="009C4B27" w:rsidRPr="009C4B27" w:rsidRDefault="009C4B27" w:rsidP="009C4B27">
      <w:pPr>
        <w:pStyle w:val="Sinespaciado"/>
        <w:jc w:val="both"/>
        <w:rPr>
          <w:rFonts w:cstheme="minorHAnsi"/>
        </w:rPr>
      </w:pPr>
      <w:r w:rsidRPr="009C4B27">
        <w:rPr>
          <w:rFonts w:cstheme="minorHAnsi"/>
        </w:rPr>
        <w:t>h)   Administración de activos; planeación con el objetivo de que el ente los utilice de manera más efectiva:</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0965A06E"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1AC85F40" w14:textId="77777777" w:rsidR="009C4B27" w:rsidRPr="009C4B27" w:rsidRDefault="009C4B27" w:rsidP="009C4B27">
      <w:pPr>
        <w:pStyle w:val="Sinespaciado"/>
        <w:jc w:val="both"/>
        <w:rPr>
          <w:rFonts w:cstheme="minorHAnsi"/>
        </w:rPr>
      </w:pPr>
      <w:r w:rsidRPr="009C4B27">
        <w:rPr>
          <w:rFonts w:cstheme="minorHAnsi"/>
        </w:rPr>
        <w:t>Los activos se utilizan de conformidad al objeto del fideicomiso</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13FAD213"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1859E2BE" w14:textId="5C92B124" w:rsidR="009C4B27" w:rsidRPr="009C4B27" w:rsidRDefault="009C4B27" w:rsidP="009C4B27">
      <w:pPr>
        <w:pStyle w:val="Sinespaciado"/>
        <w:jc w:val="both"/>
        <w:rPr>
          <w:rFonts w:cstheme="minorHAnsi"/>
        </w:rPr>
      </w:pPr>
      <w:r w:rsidRPr="009C4B27">
        <w:rPr>
          <w:rFonts w:cstheme="minorHAnsi"/>
        </w:rPr>
        <w:t>Adicionalmente, se deben incluir las explicaciones de las principales variaciones en el activo, en cuadros comparativos como sigue:</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4B5C6392" w14:textId="77777777" w:rsidR="009C4B27" w:rsidRPr="009C4B27" w:rsidRDefault="009C4B27" w:rsidP="009C4B27">
      <w:pPr>
        <w:pStyle w:val="Sinespaciado"/>
        <w:jc w:val="both"/>
        <w:rPr>
          <w:rFonts w:cstheme="minorHAnsi"/>
        </w:rPr>
      </w:pPr>
      <w:r w:rsidRPr="009C4B27">
        <w:rPr>
          <w:rFonts w:cstheme="minorHAnsi"/>
        </w:rPr>
        <w:t>a)  Inversiones en valores:</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3264BBFF" w14:textId="77777777" w:rsidR="009C4B27" w:rsidRPr="009C4B27" w:rsidRDefault="009C4B27" w:rsidP="009C4B27">
      <w:pPr>
        <w:pStyle w:val="Sinespaciado"/>
        <w:jc w:val="both"/>
        <w:rPr>
          <w:rFonts w:cstheme="minorHAnsi"/>
        </w:rPr>
      </w:pPr>
      <w:r w:rsidRPr="009C4B27">
        <w:rPr>
          <w:rFonts w:cstheme="minorHAnsi"/>
        </w:rPr>
        <w:lastRenderedPageBreak/>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5D8CE4F3" w14:textId="77777777" w:rsidR="009C4B27" w:rsidRPr="009C4B27" w:rsidRDefault="009C4B27" w:rsidP="009C4B27">
      <w:pPr>
        <w:pStyle w:val="Sinespaciado"/>
        <w:jc w:val="both"/>
        <w:rPr>
          <w:rFonts w:cstheme="minorHAnsi"/>
        </w:rPr>
      </w:pPr>
      <w:r w:rsidRPr="009C4B27">
        <w:rPr>
          <w:rFonts w:cstheme="minorHAnsi"/>
        </w:rPr>
        <w:t>Se cuenta con inversiones en mercado de dinero</w:t>
      </w:r>
    </w:p>
    <w:p w14:paraId="01382AC7"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0B8CA135" w14:textId="38757650" w:rsidR="009C4B27" w:rsidRPr="009C4B27" w:rsidRDefault="009C4B27" w:rsidP="009C4B27">
      <w:pPr>
        <w:pStyle w:val="Sinespaciado"/>
        <w:jc w:val="both"/>
        <w:rPr>
          <w:rFonts w:cstheme="minorHAnsi"/>
        </w:rPr>
      </w:pPr>
      <w:r w:rsidRPr="009C4B27">
        <w:rPr>
          <w:rFonts w:cstheme="minorHAnsi"/>
        </w:rPr>
        <w:t>b)  Patrimonio de Organismos descentralizados de Control Presupuestario Indirecto:</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2D113224" w14:textId="75DBC965" w:rsidR="009C4B27" w:rsidRPr="009C4B27" w:rsidRDefault="009C4B27" w:rsidP="009C4B27">
      <w:pPr>
        <w:pStyle w:val="Sinespaciado"/>
        <w:jc w:val="both"/>
        <w:rPr>
          <w:rFonts w:cstheme="minorHAnsi"/>
        </w:rPr>
      </w:pPr>
      <w:r w:rsidRPr="009C4B27">
        <w:rPr>
          <w:rFonts w:cstheme="minorHAnsi"/>
        </w:rPr>
        <w:t>No se tiene Patrimonio en Organismos descentralizados de Control Presupuestario Indirecto</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07BD5849"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05F0ADC2" w14:textId="77777777" w:rsidR="009C4B27" w:rsidRPr="009C4B27" w:rsidRDefault="009C4B27" w:rsidP="009C4B27">
      <w:pPr>
        <w:pStyle w:val="Sinespaciado"/>
        <w:jc w:val="both"/>
        <w:rPr>
          <w:rFonts w:cstheme="minorHAnsi"/>
        </w:rPr>
      </w:pPr>
      <w:r w:rsidRPr="009C4B27">
        <w:rPr>
          <w:rFonts w:cstheme="minorHAnsi"/>
        </w:rPr>
        <w:t>c)  Inversiones en empresas de participación mayoritaria:</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7D4698A8"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185B532E" w14:textId="011935AE" w:rsidR="009C4B27" w:rsidRPr="009C4B27" w:rsidRDefault="009C4B27" w:rsidP="009C4B27">
      <w:pPr>
        <w:pStyle w:val="Sinespaciado"/>
        <w:jc w:val="both"/>
        <w:rPr>
          <w:rFonts w:cstheme="minorHAnsi"/>
        </w:rPr>
      </w:pPr>
      <w:r w:rsidRPr="009C4B27">
        <w:rPr>
          <w:rFonts w:cstheme="minorHAnsi"/>
        </w:rPr>
        <w:t>No se tiene inversión en este tipo de empresas.</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0292BFCA"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52D46513" w14:textId="77777777" w:rsidR="009C4B27" w:rsidRPr="009C4B27" w:rsidRDefault="009C4B27" w:rsidP="009C4B27">
      <w:pPr>
        <w:pStyle w:val="Sinespaciado"/>
        <w:jc w:val="both"/>
        <w:rPr>
          <w:rFonts w:cstheme="minorHAnsi"/>
        </w:rPr>
      </w:pPr>
      <w:r w:rsidRPr="009C4B27">
        <w:rPr>
          <w:rFonts w:cstheme="minorHAnsi"/>
        </w:rPr>
        <w:t>d)  Inversiones en empresas de participación minoritaria:</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393668B1"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775B1029" w14:textId="35A37870" w:rsidR="009C4B27" w:rsidRPr="009C4B27" w:rsidRDefault="009C4B27" w:rsidP="009C4B27">
      <w:pPr>
        <w:pStyle w:val="Sinespaciado"/>
        <w:jc w:val="both"/>
        <w:rPr>
          <w:rFonts w:cstheme="minorHAnsi"/>
        </w:rPr>
      </w:pPr>
      <w:r w:rsidRPr="009C4B27">
        <w:rPr>
          <w:rFonts w:cstheme="minorHAnsi"/>
        </w:rPr>
        <w:t>No se tiene inversión en este tipo de empresas.</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7B87E822" w14:textId="77777777" w:rsidR="009C4B27" w:rsidRPr="009C4B27" w:rsidRDefault="009C4B27" w:rsidP="009C4B27">
      <w:pPr>
        <w:pStyle w:val="Sinespaciado"/>
        <w:jc w:val="both"/>
        <w:rPr>
          <w:rFonts w:cstheme="minorHAnsi"/>
        </w:rPr>
      </w:pP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27E14847" w14:textId="77777777" w:rsidR="009C4B27" w:rsidRPr="009C4B27" w:rsidRDefault="009C4B27" w:rsidP="009C4B27">
      <w:pPr>
        <w:pStyle w:val="Sinespaciado"/>
        <w:jc w:val="both"/>
        <w:rPr>
          <w:rFonts w:cstheme="minorHAnsi"/>
        </w:rPr>
      </w:pPr>
      <w:r w:rsidRPr="009C4B27">
        <w:rPr>
          <w:rFonts w:cstheme="minorHAnsi"/>
        </w:rPr>
        <w:t>e)  Patrimonio de organismos descentralizados de control presupuestario directo, según corresponda:</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089EA33D"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319AEA82" w14:textId="77777777" w:rsidR="007378F6" w:rsidRDefault="007378F6" w:rsidP="009C4B27">
      <w:pPr>
        <w:tabs>
          <w:tab w:val="left" w:leader="underscore" w:pos="9639"/>
        </w:tabs>
        <w:spacing w:after="0" w:line="240" w:lineRule="auto"/>
        <w:jc w:val="both"/>
        <w:rPr>
          <w:rFonts w:asciiTheme="minorHAnsi" w:hAnsiTheme="minorHAnsi" w:cstheme="minorHAnsi"/>
        </w:rPr>
      </w:pPr>
    </w:p>
    <w:p w14:paraId="2B6EDA91" w14:textId="7077739B" w:rsidR="007D1E76" w:rsidRPr="009C4B27" w:rsidRDefault="009C4B27" w:rsidP="009C4B27">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No se tiene Patrimonio en Organismos descentralizados de Control Presupuestario directo</w:t>
      </w:r>
    </w:p>
    <w:p w14:paraId="56C3B8CD"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2D957F4B" w14:textId="6AD73354" w:rsidR="007D1E76" w:rsidRPr="009C4B27" w:rsidRDefault="002722DD" w:rsidP="000C3365">
      <w:pPr>
        <w:pStyle w:val="Ttulo2"/>
        <w:rPr>
          <w:rFonts w:asciiTheme="minorHAnsi" w:hAnsiTheme="minorHAnsi" w:cstheme="minorHAnsi"/>
          <w:b/>
          <w:color w:val="auto"/>
          <w:sz w:val="22"/>
          <w:szCs w:val="22"/>
        </w:rPr>
      </w:pPr>
      <w:bookmarkStart w:id="7" w:name="_Toc161472873"/>
      <w:r w:rsidRPr="009C4B27">
        <w:rPr>
          <w:rFonts w:asciiTheme="minorHAnsi" w:hAnsiTheme="minorHAnsi" w:cstheme="minorHAnsi"/>
          <w:b/>
          <w:color w:val="auto"/>
          <w:sz w:val="22"/>
          <w:szCs w:val="22"/>
        </w:rPr>
        <w:t>8</w:t>
      </w:r>
      <w:r w:rsidR="007D1E76" w:rsidRPr="009C4B27">
        <w:rPr>
          <w:rFonts w:asciiTheme="minorHAnsi" w:hAnsiTheme="minorHAnsi" w:cstheme="minorHAnsi"/>
          <w:b/>
          <w:color w:val="auto"/>
          <w:sz w:val="22"/>
          <w:szCs w:val="22"/>
        </w:rPr>
        <w:t>. Fidei</w:t>
      </w:r>
      <w:r w:rsidR="005E231E" w:rsidRPr="009C4B27">
        <w:rPr>
          <w:rFonts w:asciiTheme="minorHAnsi" w:hAnsiTheme="minorHAnsi" w:cstheme="minorHAnsi"/>
          <w:b/>
          <w:color w:val="auto"/>
          <w:sz w:val="22"/>
          <w:szCs w:val="22"/>
        </w:rPr>
        <w:t>comisos, Mandatos y Análogos:</w:t>
      </w:r>
      <w:bookmarkEnd w:id="7"/>
    </w:p>
    <w:p w14:paraId="5B412C86"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6E55E712"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Se deberá informar:</w:t>
      </w:r>
    </w:p>
    <w:p w14:paraId="708E87EF"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063B5676" w14:textId="77777777" w:rsidR="009C4B27" w:rsidRPr="009C4B27" w:rsidRDefault="009C4B27" w:rsidP="009C4B27">
      <w:pPr>
        <w:pStyle w:val="Sinespaciado"/>
        <w:jc w:val="both"/>
        <w:rPr>
          <w:rFonts w:cstheme="minorHAnsi"/>
        </w:rPr>
      </w:pPr>
      <w:r w:rsidRPr="009C4B27">
        <w:rPr>
          <w:rFonts w:cstheme="minorHAnsi"/>
        </w:rPr>
        <w:t>a)  Por ramo administrativo que los reporta:</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2D709F98"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54A762EF" w14:textId="77777777" w:rsidR="009C4B27" w:rsidRPr="009C4B27" w:rsidRDefault="009C4B27" w:rsidP="009C4B27">
      <w:pPr>
        <w:pStyle w:val="Sinespaciado"/>
        <w:jc w:val="both"/>
        <w:rPr>
          <w:rFonts w:cstheme="minorHAnsi"/>
        </w:rPr>
      </w:pPr>
      <w:r w:rsidRPr="009C4B27">
        <w:rPr>
          <w:rFonts w:cstheme="minorHAnsi"/>
        </w:rPr>
        <w:t>No aplica</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348B4710"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5E31FB4A" w14:textId="77777777" w:rsidR="009C4B27" w:rsidRPr="009C4B27" w:rsidRDefault="009C4B27" w:rsidP="009C4B27">
      <w:pPr>
        <w:pStyle w:val="Sinespaciado"/>
        <w:jc w:val="both"/>
        <w:rPr>
          <w:rFonts w:cstheme="minorHAnsi"/>
        </w:rPr>
      </w:pPr>
      <w:r w:rsidRPr="009C4B27">
        <w:rPr>
          <w:rFonts w:cstheme="minorHAnsi"/>
        </w:rPr>
        <w:t>b)   Enlistar los de mayor monto de disponibilidad, relacionando aquéllos que conforman el 80% de las disponibilidades:</w:t>
      </w:r>
    </w:p>
    <w:p w14:paraId="3E8234DA"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03AB3A3A" w14:textId="2F317241" w:rsidR="007D1E76" w:rsidRPr="009C4B27" w:rsidRDefault="009C4B27" w:rsidP="009C4B27">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No se tienen inversiones en Fideicomisos</w:t>
      </w:r>
    </w:p>
    <w:p w14:paraId="5AE57259"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2F60B1C6" w14:textId="47BAD216" w:rsidR="007D1E76" w:rsidRPr="009C4B27" w:rsidRDefault="002722DD" w:rsidP="000C3365">
      <w:pPr>
        <w:pStyle w:val="Ttulo2"/>
        <w:rPr>
          <w:rFonts w:asciiTheme="minorHAnsi" w:hAnsiTheme="minorHAnsi" w:cstheme="minorHAnsi"/>
          <w:b/>
          <w:color w:val="auto"/>
          <w:sz w:val="22"/>
          <w:szCs w:val="22"/>
        </w:rPr>
      </w:pPr>
      <w:bookmarkStart w:id="8" w:name="_Toc161472874"/>
      <w:r w:rsidRPr="009C4B27">
        <w:rPr>
          <w:rFonts w:asciiTheme="minorHAnsi" w:hAnsiTheme="minorHAnsi" w:cstheme="minorHAnsi"/>
          <w:b/>
          <w:color w:val="auto"/>
          <w:sz w:val="22"/>
          <w:szCs w:val="22"/>
        </w:rPr>
        <w:t>9</w:t>
      </w:r>
      <w:r w:rsidR="007D1E76" w:rsidRPr="009C4B27">
        <w:rPr>
          <w:rFonts w:asciiTheme="minorHAnsi" w:hAnsiTheme="minorHAnsi" w:cstheme="minorHAnsi"/>
          <w:b/>
          <w:color w:val="auto"/>
          <w:sz w:val="22"/>
          <w:szCs w:val="22"/>
        </w:rPr>
        <w:t>. Reporte de la Recaudación:</w:t>
      </w:r>
      <w:bookmarkEnd w:id="8"/>
    </w:p>
    <w:p w14:paraId="2B90D2EC"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5D9BA125" w14:textId="77777777" w:rsidR="009C4B27" w:rsidRPr="009C4B27" w:rsidRDefault="009C4B27" w:rsidP="009C4B27">
      <w:pPr>
        <w:pStyle w:val="Sinespaciado"/>
        <w:jc w:val="both"/>
        <w:rPr>
          <w:rFonts w:cstheme="minorHAnsi"/>
        </w:rPr>
      </w:pPr>
      <w:r w:rsidRPr="009C4B27">
        <w:rPr>
          <w:rFonts w:cstheme="minorHAnsi"/>
        </w:rPr>
        <w:t>a)   Análisis del comportamiento de la recaudación correspondiente al ente público o cualquier tipo de ingreso, de forma separada los ingresos locales de los federales:</w:t>
      </w:r>
    </w:p>
    <w:p w14:paraId="3681E68D"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30768E75" w14:textId="77777777" w:rsidR="009C4B27" w:rsidRPr="009C4B27" w:rsidRDefault="009C4B27" w:rsidP="009C4B27">
      <w:pPr>
        <w:pStyle w:val="Sinespaciado"/>
        <w:jc w:val="both"/>
        <w:rPr>
          <w:rFonts w:cstheme="minorHAnsi"/>
        </w:rPr>
      </w:pPr>
      <w:r w:rsidRPr="009C4B27">
        <w:rPr>
          <w:rFonts w:cstheme="minorHAnsi"/>
        </w:rPr>
        <w:t>Únicamente se tienen las aportaciones realizadas por el FIDEICOMITENTE.</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4F43F32C"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7CD4C290" w14:textId="77777777" w:rsidR="009C4B27" w:rsidRPr="009C4B27" w:rsidRDefault="009C4B27" w:rsidP="009C4B27">
      <w:pPr>
        <w:pStyle w:val="Sinespaciado"/>
        <w:jc w:val="both"/>
        <w:rPr>
          <w:rFonts w:cstheme="minorHAnsi"/>
        </w:rPr>
      </w:pPr>
      <w:r w:rsidRPr="009C4B27">
        <w:rPr>
          <w:rFonts w:cstheme="minorHAnsi"/>
        </w:rPr>
        <w:t>b)  Proyección de la recaudación e ingresos en el mediano plazo:</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0938F784" w14:textId="77777777" w:rsidR="009C4B27" w:rsidRPr="009C4B27" w:rsidRDefault="009C4B27" w:rsidP="009C4B27">
      <w:pPr>
        <w:pStyle w:val="Sinespaciado"/>
        <w:jc w:val="both"/>
        <w:rPr>
          <w:rFonts w:cstheme="minorHAnsi"/>
        </w:rPr>
      </w:pP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697C3753" w14:textId="77777777" w:rsidR="009C4B27" w:rsidRPr="009C4B27" w:rsidRDefault="009C4B27" w:rsidP="009C4B27">
      <w:pPr>
        <w:pStyle w:val="Sinespaciado"/>
        <w:jc w:val="both"/>
        <w:rPr>
          <w:rFonts w:cstheme="minorHAnsi"/>
        </w:rPr>
      </w:pPr>
      <w:r w:rsidRPr="009C4B27">
        <w:rPr>
          <w:rFonts w:cstheme="minorHAnsi"/>
        </w:rPr>
        <w:t>Por el momento, únicamente se obtienen aportaciones realizadas por el FIDEICOMITENTE.</w:t>
      </w:r>
    </w:p>
    <w:p w14:paraId="26FDB1A9" w14:textId="77777777" w:rsidR="00231FBE" w:rsidRDefault="00231FBE" w:rsidP="00CB41C4">
      <w:pPr>
        <w:tabs>
          <w:tab w:val="left" w:leader="underscore" w:pos="9639"/>
        </w:tabs>
        <w:spacing w:after="0" w:line="240" w:lineRule="auto"/>
        <w:jc w:val="both"/>
        <w:rPr>
          <w:rFonts w:asciiTheme="minorHAnsi" w:hAnsiTheme="minorHAnsi" w:cstheme="minorHAnsi"/>
        </w:rPr>
      </w:pPr>
    </w:p>
    <w:p w14:paraId="64128C11" w14:textId="77777777" w:rsidR="007378F6" w:rsidRPr="004039EC" w:rsidRDefault="007378F6" w:rsidP="007378F6">
      <w:pPr>
        <w:tabs>
          <w:tab w:val="left" w:leader="underscore" w:pos="9639"/>
        </w:tabs>
        <w:spacing w:after="0" w:line="240" w:lineRule="auto"/>
        <w:jc w:val="both"/>
        <w:rPr>
          <w:rFonts w:asciiTheme="minorHAnsi" w:eastAsiaTheme="minorHAnsi" w:hAnsiTheme="minorHAnsi" w:cstheme="minorBidi"/>
          <w:noProof/>
          <w:color w:val="000000" w:themeColor="text1"/>
          <w:kern w:val="2"/>
          <w14:ligatures w14:val="standardContextual"/>
        </w:rPr>
      </w:pPr>
      <w:r w:rsidRPr="004039EC">
        <w:rPr>
          <w:rFonts w:asciiTheme="minorHAnsi" w:eastAsiaTheme="minorHAnsi" w:hAnsiTheme="minorHAnsi" w:cstheme="minorBidi"/>
          <w:noProof/>
          <w:color w:val="000000" w:themeColor="text1"/>
          <w:kern w:val="2"/>
          <w14:ligatures w14:val="standardContextual"/>
        </w:rPr>
        <w:lastRenderedPageBreak/>
        <w:t>Se informa que el ingreso estimado se encuentra registrado en cero, de conformidad con lo establecido en la Ley General de Contabilidad Gubernamental, la cual indica que los ingresos deben registrarse conforme a los montos aprobados en la Ley de Presupuesto de Ingresos del ejercicio correspondiente. Por lo tanto, cualquier recaudación que supere este monto refleja ingresos “adicionales” al estimado.</w:t>
      </w:r>
    </w:p>
    <w:p w14:paraId="24FED989" w14:textId="77777777" w:rsidR="007378F6" w:rsidRDefault="007378F6" w:rsidP="00CB41C4">
      <w:pPr>
        <w:tabs>
          <w:tab w:val="left" w:leader="underscore" w:pos="9639"/>
        </w:tabs>
        <w:spacing w:after="0" w:line="240" w:lineRule="auto"/>
        <w:jc w:val="both"/>
        <w:rPr>
          <w:rFonts w:asciiTheme="minorHAnsi" w:hAnsiTheme="minorHAnsi" w:cstheme="minorHAnsi"/>
        </w:rPr>
      </w:pPr>
    </w:p>
    <w:p w14:paraId="16384F51" w14:textId="77777777" w:rsidR="007378F6" w:rsidRDefault="007378F6" w:rsidP="00CB41C4">
      <w:pPr>
        <w:tabs>
          <w:tab w:val="left" w:leader="underscore" w:pos="9639"/>
        </w:tabs>
        <w:spacing w:after="0" w:line="240" w:lineRule="auto"/>
        <w:jc w:val="both"/>
        <w:rPr>
          <w:rFonts w:asciiTheme="minorHAnsi" w:hAnsiTheme="minorHAnsi" w:cstheme="minorHAnsi"/>
        </w:rPr>
      </w:pPr>
    </w:p>
    <w:p w14:paraId="2D53C09E" w14:textId="77777777" w:rsidR="007378F6" w:rsidRPr="009C4B27" w:rsidRDefault="007378F6" w:rsidP="00CB41C4">
      <w:pPr>
        <w:tabs>
          <w:tab w:val="left" w:leader="underscore" w:pos="9639"/>
        </w:tabs>
        <w:spacing w:after="0" w:line="240" w:lineRule="auto"/>
        <w:jc w:val="both"/>
        <w:rPr>
          <w:rFonts w:asciiTheme="minorHAnsi" w:hAnsiTheme="minorHAnsi" w:cstheme="minorHAnsi"/>
        </w:rPr>
      </w:pPr>
    </w:p>
    <w:p w14:paraId="2D68C3FC" w14:textId="7BAEB103" w:rsidR="007D1E76" w:rsidRPr="009C4B27" w:rsidRDefault="007D1E76" w:rsidP="000C3365">
      <w:pPr>
        <w:pStyle w:val="Ttulo2"/>
        <w:rPr>
          <w:rFonts w:asciiTheme="minorHAnsi" w:hAnsiTheme="minorHAnsi" w:cstheme="minorHAnsi"/>
          <w:b/>
          <w:color w:val="auto"/>
          <w:sz w:val="22"/>
          <w:szCs w:val="22"/>
        </w:rPr>
      </w:pPr>
      <w:bookmarkStart w:id="9" w:name="_Toc161472875"/>
      <w:r w:rsidRPr="009C4B27">
        <w:rPr>
          <w:rFonts w:asciiTheme="minorHAnsi" w:hAnsiTheme="minorHAnsi" w:cstheme="minorHAnsi"/>
          <w:b/>
          <w:color w:val="auto"/>
          <w:sz w:val="22"/>
          <w:szCs w:val="22"/>
        </w:rPr>
        <w:t>1</w:t>
      </w:r>
      <w:r w:rsidR="00106EE9" w:rsidRPr="009C4B27">
        <w:rPr>
          <w:rFonts w:asciiTheme="minorHAnsi" w:hAnsiTheme="minorHAnsi" w:cstheme="minorHAnsi"/>
          <w:b/>
          <w:color w:val="auto"/>
          <w:sz w:val="22"/>
          <w:szCs w:val="22"/>
        </w:rPr>
        <w:t>0</w:t>
      </w:r>
      <w:r w:rsidRPr="009C4B27">
        <w:rPr>
          <w:rFonts w:asciiTheme="minorHAnsi" w:hAnsiTheme="minorHAnsi" w:cstheme="minorHAnsi"/>
          <w:b/>
          <w:color w:val="auto"/>
          <w:sz w:val="22"/>
          <w:szCs w:val="22"/>
        </w:rPr>
        <w:t>. Información sobre la Deuda y el R</w:t>
      </w:r>
      <w:r w:rsidR="005E231E" w:rsidRPr="009C4B27">
        <w:rPr>
          <w:rFonts w:asciiTheme="minorHAnsi" w:hAnsiTheme="minorHAnsi" w:cstheme="minorHAnsi"/>
          <w:b/>
          <w:color w:val="auto"/>
          <w:sz w:val="22"/>
          <w:szCs w:val="22"/>
        </w:rPr>
        <w:t>eporte Analítico de la Deuda:</w:t>
      </w:r>
      <w:bookmarkEnd w:id="9"/>
    </w:p>
    <w:p w14:paraId="27337031"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62888E1D" w14:textId="77777777" w:rsidR="009C4B27" w:rsidRPr="009C4B27" w:rsidRDefault="007D1E76" w:rsidP="00CB41C4">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b/>
        </w:rPr>
        <w:t>a)</w:t>
      </w:r>
      <w:r w:rsidRPr="009C4B27">
        <w:rPr>
          <w:rFonts w:asciiTheme="minorHAnsi" w:hAnsiTheme="minorHAnsi" w:cstheme="minorHAnsi"/>
        </w:rPr>
        <w:t xml:space="preserve"> Utilizar al menos los siguientes indicadores: deuda respecto al PIB y deuda respecto a la recaudación tomando, como mínimo, un período igual o menor a 5 años.</w:t>
      </w:r>
      <w:r w:rsidR="009C4B27" w:rsidRPr="009C4B27">
        <w:rPr>
          <w:rFonts w:asciiTheme="minorHAnsi" w:hAnsiTheme="minorHAnsi" w:cstheme="minorHAnsi"/>
        </w:rPr>
        <w:t xml:space="preserve"> </w:t>
      </w:r>
    </w:p>
    <w:p w14:paraId="7B63D2E0" w14:textId="25FFD484" w:rsidR="007D1E76" w:rsidRPr="009C4B27" w:rsidRDefault="009C4B27" w:rsidP="00CB41C4">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No se tiene Deuda</w:t>
      </w:r>
    </w:p>
    <w:p w14:paraId="3F9DDBBA"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26034E41"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b/>
        </w:rPr>
        <w:t>b)</w:t>
      </w:r>
      <w:r w:rsidRPr="009C4B27">
        <w:rPr>
          <w:rFonts w:asciiTheme="minorHAnsi" w:hAnsiTheme="minorHAnsi" w:cstheme="minorHAnsi"/>
        </w:rPr>
        <w:t xml:space="preserve"> Información de manera agrupada por tipo de valor gubernamental o instrumento financiero en la que se considere</w:t>
      </w:r>
      <w:r w:rsidR="001973A2" w:rsidRPr="009C4B27">
        <w:rPr>
          <w:rFonts w:asciiTheme="minorHAnsi" w:hAnsiTheme="minorHAnsi" w:cstheme="minorHAnsi"/>
        </w:rPr>
        <w:t>n</w:t>
      </w:r>
      <w:r w:rsidRPr="009C4B27">
        <w:rPr>
          <w:rFonts w:asciiTheme="minorHAnsi" w:hAnsiTheme="minorHAnsi" w:cstheme="minorHAnsi"/>
        </w:rPr>
        <w:t xml:space="preserve"> intereses, comisiones, tasa, perfil de vencimiento y otros gastos de la deuda.</w:t>
      </w:r>
    </w:p>
    <w:p w14:paraId="47A92FC9" w14:textId="3DA51AD5" w:rsidR="007D1E76" w:rsidRPr="009C4B27" w:rsidRDefault="009C4B27" w:rsidP="00CB41C4">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No se tienen este tipo de valores</w:t>
      </w:r>
    </w:p>
    <w:p w14:paraId="409B1D78"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3F7DBAF1" w14:textId="77777777" w:rsidR="007378F6" w:rsidRDefault="007378F6" w:rsidP="000C3365">
      <w:pPr>
        <w:pStyle w:val="Ttulo2"/>
        <w:rPr>
          <w:rFonts w:asciiTheme="minorHAnsi" w:hAnsiTheme="minorHAnsi" w:cstheme="minorHAnsi"/>
          <w:b/>
          <w:color w:val="auto"/>
          <w:sz w:val="22"/>
          <w:szCs w:val="22"/>
        </w:rPr>
      </w:pPr>
      <w:bookmarkStart w:id="10" w:name="_Toc161472876"/>
    </w:p>
    <w:p w14:paraId="19C64A34" w14:textId="4225CEDD" w:rsidR="007D1E76" w:rsidRPr="009C4B27" w:rsidRDefault="007D1E76" w:rsidP="000C3365">
      <w:pPr>
        <w:pStyle w:val="Ttulo2"/>
        <w:rPr>
          <w:rFonts w:asciiTheme="minorHAnsi" w:hAnsiTheme="minorHAnsi" w:cstheme="minorHAnsi"/>
          <w:b/>
          <w:color w:val="auto"/>
          <w:sz w:val="22"/>
          <w:szCs w:val="22"/>
        </w:rPr>
      </w:pPr>
      <w:r w:rsidRPr="009C4B27">
        <w:rPr>
          <w:rFonts w:asciiTheme="minorHAnsi" w:hAnsiTheme="minorHAnsi" w:cstheme="minorHAnsi"/>
          <w:b/>
          <w:color w:val="auto"/>
          <w:sz w:val="22"/>
          <w:szCs w:val="22"/>
        </w:rPr>
        <w:t>1</w:t>
      </w:r>
      <w:r w:rsidR="005F2900" w:rsidRPr="009C4B27">
        <w:rPr>
          <w:rFonts w:asciiTheme="minorHAnsi" w:hAnsiTheme="minorHAnsi" w:cstheme="minorHAnsi"/>
          <w:b/>
          <w:color w:val="auto"/>
          <w:sz w:val="22"/>
          <w:szCs w:val="22"/>
        </w:rPr>
        <w:t>1</w:t>
      </w:r>
      <w:r w:rsidRPr="009C4B27">
        <w:rPr>
          <w:rFonts w:asciiTheme="minorHAnsi" w:hAnsiTheme="minorHAnsi" w:cstheme="minorHAnsi"/>
          <w:b/>
          <w:color w:val="auto"/>
          <w:sz w:val="22"/>
          <w:szCs w:val="22"/>
        </w:rPr>
        <w:t>.</w:t>
      </w:r>
      <w:r w:rsidR="005E231E" w:rsidRPr="009C4B27">
        <w:rPr>
          <w:rFonts w:asciiTheme="minorHAnsi" w:hAnsiTheme="minorHAnsi" w:cstheme="minorHAnsi"/>
          <w:b/>
          <w:color w:val="auto"/>
          <w:sz w:val="22"/>
          <w:szCs w:val="22"/>
        </w:rPr>
        <w:t xml:space="preserve"> Calificaciones otorgadas:</w:t>
      </w:r>
      <w:bookmarkEnd w:id="10"/>
    </w:p>
    <w:p w14:paraId="67197CE9"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6B02EAB0" w14:textId="500EBCAE" w:rsidR="007D1E76" w:rsidRPr="009C4B27" w:rsidRDefault="009C4B27" w:rsidP="00CB41C4">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No se cuenta con calificaciones otorgadas o certificaciones</w:t>
      </w:r>
    </w:p>
    <w:p w14:paraId="69F25506"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10B4C763" w14:textId="7FFDB478" w:rsidR="007D1E76" w:rsidRPr="009C4B27" w:rsidRDefault="007D1E76" w:rsidP="000C3365">
      <w:pPr>
        <w:pStyle w:val="Ttulo2"/>
        <w:rPr>
          <w:rFonts w:asciiTheme="minorHAnsi" w:hAnsiTheme="minorHAnsi" w:cstheme="minorHAnsi"/>
          <w:b/>
          <w:color w:val="auto"/>
          <w:sz w:val="22"/>
          <w:szCs w:val="22"/>
        </w:rPr>
      </w:pPr>
      <w:bookmarkStart w:id="11" w:name="_Toc161472877"/>
      <w:r w:rsidRPr="009C4B27">
        <w:rPr>
          <w:rFonts w:asciiTheme="minorHAnsi" w:hAnsiTheme="minorHAnsi" w:cstheme="minorHAnsi"/>
          <w:b/>
          <w:color w:val="auto"/>
          <w:sz w:val="22"/>
          <w:szCs w:val="22"/>
        </w:rPr>
        <w:t>1</w:t>
      </w:r>
      <w:r w:rsidR="00F6759B" w:rsidRPr="009C4B27">
        <w:rPr>
          <w:rFonts w:asciiTheme="minorHAnsi" w:hAnsiTheme="minorHAnsi" w:cstheme="minorHAnsi"/>
          <w:b/>
          <w:color w:val="auto"/>
          <w:sz w:val="22"/>
          <w:szCs w:val="22"/>
        </w:rPr>
        <w:t>2</w:t>
      </w:r>
      <w:r w:rsidRPr="009C4B27">
        <w:rPr>
          <w:rFonts w:asciiTheme="minorHAnsi" w:hAnsiTheme="minorHAnsi" w:cstheme="minorHAnsi"/>
          <w:b/>
          <w:color w:val="auto"/>
          <w:sz w:val="22"/>
          <w:szCs w:val="22"/>
        </w:rPr>
        <w:t>. Proceso de Mejora:</w:t>
      </w:r>
      <w:bookmarkEnd w:id="11"/>
    </w:p>
    <w:p w14:paraId="0251CC47"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75981FD6" w14:textId="77777777" w:rsidR="009C4B27" w:rsidRPr="009C4B27" w:rsidRDefault="009C4B27" w:rsidP="009C4B27">
      <w:pPr>
        <w:pStyle w:val="Sinespaciado"/>
        <w:jc w:val="both"/>
        <w:rPr>
          <w:rFonts w:cstheme="minorHAnsi"/>
        </w:rPr>
      </w:pPr>
      <w:r w:rsidRPr="009C4B27">
        <w:rPr>
          <w:rFonts w:cstheme="minorHAnsi"/>
        </w:rPr>
        <w:t>Se informará de:</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680A3938"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6B420982" w14:textId="77777777" w:rsidR="009C4B27" w:rsidRPr="009C4B27" w:rsidRDefault="009C4B27" w:rsidP="009C4B27">
      <w:pPr>
        <w:pStyle w:val="Sinespaciado"/>
        <w:jc w:val="both"/>
        <w:rPr>
          <w:rFonts w:cstheme="minorHAnsi"/>
        </w:rPr>
      </w:pPr>
      <w:r w:rsidRPr="009C4B27">
        <w:rPr>
          <w:rFonts w:cstheme="minorHAnsi"/>
        </w:rPr>
        <w:t>a)  Principales Políticas de control interno:</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5F73BD35"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762E7331" w14:textId="4122585B" w:rsidR="009C4B27" w:rsidRPr="009C4B27" w:rsidRDefault="009C4B27" w:rsidP="009C4B27">
      <w:pPr>
        <w:pStyle w:val="Sinespaciado"/>
        <w:jc w:val="both"/>
        <w:rPr>
          <w:rFonts w:cstheme="minorHAnsi"/>
          <w:color w:val="000000" w:themeColor="text1"/>
        </w:rPr>
      </w:pPr>
      <w:r w:rsidRPr="009C4B27">
        <w:rPr>
          <w:rFonts w:cstheme="minorHAnsi"/>
          <w:color w:val="000000" w:themeColor="text1"/>
        </w:rPr>
        <w:t>Apego al presupuesto con racionalidad y transparencia</w:t>
      </w:r>
    </w:p>
    <w:p w14:paraId="6F060FF1"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569E752E" w14:textId="77777777" w:rsidR="009C4B27" w:rsidRPr="009C4B27" w:rsidRDefault="009C4B27" w:rsidP="009C4B27">
      <w:pPr>
        <w:pStyle w:val="Sinespaciado"/>
        <w:jc w:val="both"/>
        <w:rPr>
          <w:rFonts w:cstheme="minorHAnsi"/>
        </w:rPr>
      </w:pPr>
      <w:r w:rsidRPr="009C4B27">
        <w:rPr>
          <w:rFonts w:cstheme="minorHAnsi"/>
        </w:rPr>
        <w:t>b)  Medidas de desempeño financiero, metas y alcance:</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18023D74" w14:textId="77777777" w:rsidR="009C4B27" w:rsidRPr="009C4B27" w:rsidRDefault="009C4B27" w:rsidP="009C4B27">
      <w:pPr>
        <w:pStyle w:val="Sinespaciado"/>
        <w:jc w:val="both"/>
        <w:rPr>
          <w:rFonts w:cstheme="minorHAnsi"/>
        </w:rPr>
      </w:pPr>
      <w:r w:rsidRPr="009C4B27">
        <w:rPr>
          <w:rFonts w:cstheme="minorHAnsi"/>
        </w:rPr>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r w:rsidRPr="009C4B27">
        <w:rPr>
          <w:rFonts w:cstheme="minorHAnsi"/>
        </w:rPr>
        <w:tab/>
        <w:t xml:space="preserve"> </w:t>
      </w:r>
    </w:p>
    <w:p w14:paraId="6DD757EA" w14:textId="10C440A5" w:rsidR="007D1E76" w:rsidRPr="009C4B27" w:rsidRDefault="009C4B27" w:rsidP="009C4B27">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Racionar el uso de los recursos, sobre todo en el primer semestre del año para alcanzar el cumplimiento de las funciones para el ejercicio completo</w:t>
      </w:r>
    </w:p>
    <w:p w14:paraId="795495BA"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3D010C2A" w14:textId="279F5D07" w:rsidR="007D1E76" w:rsidRPr="009C4B27" w:rsidRDefault="007D1E76" w:rsidP="000C3365">
      <w:pPr>
        <w:pStyle w:val="Ttulo2"/>
        <w:rPr>
          <w:rFonts w:asciiTheme="minorHAnsi" w:hAnsiTheme="minorHAnsi" w:cstheme="minorHAnsi"/>
          <w:b/>
          <w:color w:val="auto"/>
          <w:sz w:val="22"/>
          <w:szCs w:val="22"/>
        </w:rPr>
      </w:pPr>
      <w:bookmarkStart w:id="12" w:name="_Toc161472878"/>
      <w:r w:rsidRPr="009C4B27">
        <w:rPr>
          <w:rFonts w:asciiTheme="minorHAnsi" w:hAnsiTheme="minorHAnsi" w:cstheme="minorHAnsi"/>
          <w:b/>
          <w:color w:val="auto"/>
          <w:sz w:val="22"/>
          <w:szCs w:val="22"/>
        </w:rPr>
        <w:t>1</w:t>
      </w:r>
      <w:r w:rsidR="00F6759B" w:rsidRPr="009C4B27">
        <w:rPr>
          <w:rFonts w:asciiTheme="minorHAnsi" w:hAnsiTheme="minorHAnsi" w:cstheme="minorHAnsi"/>
          <w:b/>
          <w:color w:val="auto"/>
          <w:sz w:val="22"/>
          <w:szCs w:val="22"/>
        </w:rPr>
        <w:t>3</w:t>
      </w:r>
      <w:r w:rsidR="005E231E" w:rsidRPr="009C4B27">
        <w:rPr>
          <w:rFonts w:asciiTheme="minorHAnsi" w:hAnsiTheme="minorHAnsi" w:cstheme="minorHAnsi"/>
          <w:b/>
          <w:color w:val="auto"/>
          <w:sz w:val="22"/>
          <w:szCs w:val="22"/>
        </w:rPr>
        <w:t>. Información por Segmentos:</w:t>
      </w:r>
      <w:bookmarkEnd w:id="12"/>
    </w:p>
    <w:p w14:paraId="6C3C6A04"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6E7477DE" w14:textId="77777777" w:rsidR="009C4B27" w:rsidRPr="009C4B27" w:rsidRDefault="009C4B27" w:rsidP="009C4B27">
      <w:pPr>
        <w:pStyle w:val="Sinespaciado"/>
        <w:jc w:val="both"/>
        <w:rPr>
          <w:rFonts w:cstheme="minorHAnsi"/>
        </w:rPr>
      </w:pPr>
      <w:r w:rsidRPr="009C4B27">
        <w:rPr>
          <w:rFonts w:cstheme="minorHAnsi"/>
        </w:rPr>
        <w:t xml:space="preserve">Toda la información del Fideicomiso, está procesada y clasificada según el origen de los recursos </w:t>
      </w:r>
    </w:p>
    <w:p w14:paraId="03BBF660"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5CE772DA" w14:textId="7AAD6A4E" w:rsidR="007D1E76" w:rsidRPr="009C4B27" w:rsidRDefault="007D1E76" w:rsidP="000C3365">
      <w:pPr>
        <w:pStyle w:val="Ttulo2"/>
        <w:rPr>
          <w:rFonts w:asciiTheme="minorHAnsi" w:hAnsiTheme="minorHAnsi" w:cstheme="minorHAnsi"/>
          <w:b/>
          <w:color w:val="auto"/>
          <w:sz w:val="22"/>
          <w:szCs w:val="22"/>
        </w:rPr>
      </w:pPr>
      <w:bookmarkStart w:id="13" w:name="_Toc161472879"/>
      <w:r w:rsidRPr="009C4B27">
        <w:rPr>
          <w:rFonts w:asciiTheme="minorHAnsi" w:hAnsiTheme="minorHAnsi" w:cstheme="minorHAnsi"/>
          <w:b/>
          <w:color w:val="auto"/>
          <w:sz w:val="22"/>
          <w:szCs w:val="22"/>
        </w:rPr>
        <w:t>1</w:t>
      </w:r>
      <w:r w:rsidR="004A1077" w:rsidRPr="009C4B27">
        <w:rPr>
          <w:rFonts w:asciiTheme="minorHAnsi" w:hAnsiTheme="minorHAnsi" w:cstheme="minorHAnsi"/>
          <w:b/>
          <w:color w:val="auto"/>
          <w:sz w:val="22"/>
          <w:szCs w:val="22"/>
        </w:rPr>
        <w:t>4</w:t>
      </w:r>
      <w:r w:rsidRPr="009C4B27">
        <w:rPr>
          <w:rFonts w:asciiTheme="minorHAnsi" w:hAnsiTheme="minorHAnsi" w:cstheme="minorHAnsi"/>
          <w:b/>
          <w:color w:val="auto"/>
          <w:sz w:val="22"/>
          <w:szCs w:val="22"/>
        </w:rPr>
        <w:t>. E</w:t>
      </w:r>
      <w:r w:rsidR="005E231E" w:rsidRPr="009C4B27">
        <w:rPr>
          <w:rFonts w:asciiTheme="minorHAnsi" w:hAnsiTheme="minorHAnsi" w:cstheme="minorHAnsi"/>
          <w:b/>
          <w:color w:val="auto"/>
          <w:sz w:val="22"/>
          <w:szCs w:val="22"/>
        </w:rPr>
        <w:t>ventos Posteriores al Cierre:</w:t>
      </w:r>
      <w:bookmarkEnd w:id="13"/>
    </w:p>
    <w:p w14:paraId="362DF4F4"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1A9060B2" w14:textId="0FC3FB50" w:rsidR="00617F83" w:rsidRPr="009C4B27" w:rsidRDefault="006B560A" w:rsidP="009C4B27">
      <w:pPr>
        <w:pStyle w:val="Sinespaciado"/>
        <w:jc w:val="both"/>
        <w:rPr>
          <w:rFonts w:cstheme="minorHAnsi"/>
        </w:rPr>
      </w:pPr>
      <w:r>
        <w:rPr>
          <w:rFonts w:cstheme="minorHAnsi"/>
        </w:rPr>
        <w:t>No hubo eventos posteriores al cierre del ejercicio.</w:t>
      </w:r>
    </w:p>
    <w:p w14:paraId="5EB5155D" w14:textId="77777777" w:rsidR="009C4B27" w:rsidRPr="009C4B27" w:rsidRDefault="009C4B27" w:rsidP="00CB41C4">
      <w:pPr>
        <w:tabs>
          <w:tab w:val="left" w:leader="underscore" w:pos="9639"/>
        </w:tabs>
        <w:spacing w:after="0" w:line="240" w:lineRule="auto"/>
        <w:jc w:val="both"/>
        <w:rPr>
          <w:rFonts w:asciiTheme="minorHAnsi" w:hAnsiTheme="minorHAnsi" w:cstheme="minorHAnsi"/>
        </w:rPr>
      </w:pPr>
    </w:p>
    <w:p w14:paraId="3CC9AECC" w14:textId="4681A2A9" w:rsidR="007D1E76" w:rsidRPr="009C4B27" w:rsidRDefault="005E231E" w:rsidP="000C3365">
      <w:pPr>
        <w:pStyle w:val="Ttulo2"/>
        <w:rPr>
          <w:rFonts w:asciiTheme="minorHAnsi" w:hAnsiTheme="minorHAnsi" w:cstheme="minorHAnsi"/>
          <w:b/>
          <w:color w:val="auto"/>
          <w:sz w:val="22"/>
          <w:szCs w:val="22"/>
        </w:rPr>
      </w:pPr>
      <w:bookmarkStart w:id="14" w:name="_Toc161472880"/>
      <w:r w:rsidRPr="009C4B27">
        <w:rPr>
          <w:rFonts w:asciiTheme="minorHAnsi" w:hAnsiTheme="minorHAnsi" w:cstheme="minorHAnsi"/>
          <w:b/>
          <w:color w:val="auto"/>
          <w:sz w:val="22"/>
          <w:szCs w:val="22"/>
        </w:rPr>
        <w:t>1</w:t>
      </w:r>
      <w:r w:rsidR="001C34BC" w:rsidRPr="009C4B27">
        <w:rPr>
          <w:rFonts w:asciiTheme="minorHAnsi" w:hAnsiTheme="minorHAnsi" w:cstheme="minorHAnsi"/>
          <w:b/>
          <w:color w:val="auto"/>
          <w:sz w:val="22"/>
          <w:szCs w:val="22"/>
        </w:rPr>
        <w:t>5</w:t>
      </w:r>
      <w:r w:rsidRPr="009C4B27">
        <w:rPr>
          <w:rFonts w:asciiTheme="minorHAnsi" w:hAnsiTheme="minorHAnsi" w:cstheme="minorHAnsi"/>
          <w:b/>
          <w:color w:val="auto"/>
          <w:sz w:val="22"/>
          <w:szCs w:val="22"/>
        </w:rPr>
        <w:t>. Partes Relacionadas:</w:t>
      </w:r>
      <w:bookmarkEnd w:id="14"/>
    </w:p>
    <w:p w14:paraId="20438A33"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1C287F29" w14:textId="77777777" w:rsidR="00C56809" w:rsidRDefault="00C56809" w:rsidP="009C4B27">
      <w:pPr>
        <w:pStyle w:val="Sinespaciado"/>
        <w:jc w:val="both"/>
        <w:rPr>
          <w:rFonts w:cstheme="minorHAnsi"/>
        </w:rPr>
      </w:pPr>
    </w:p>
    <w:p w14:paraId="7F80FDF5" w14:textId="77777777" w:rsidR="00C56809" w:rsidRDefault="00C56809" w:rsidP="009C4B27">
      <w:pPr>
        <w:pStyle w:val="Sinespaciado"/>
        <w:jc w:val="both"/>
        <w:rPr>
          <w:rFonts w:cstheme="minorHAnsi"/>
        </w:rPr>
      </w:pPr>
    </w:p>
    <w:p w14:paraId="2BAE9F86" w14:textId="58A2FAEB" w:rsidR="009C4B27" w:rsidRPr="009C4B27" w:rsidRDefault="009C4B27" w:rsidP="009C4B27">
      <w:pPr>
        <w:pStyle w:val="Sinespaciado"/>
        <w:jc w:val="both"/>
        <w:rPr>
          <w:rFonts w:cstheme="minorHAnsi"/>
        </w:rPr>
      </w:pPr>
      <w:r w:rsidRPr="009C4B27">
        <w:rPr>
          <w:rFonts w:cstheme="minorHAnsi"/>
        </w:rPr>
        <w:t>No existen partes relacionadas que pudieran ejercer influencia significativa sobre la toma de decisiones financieras y operativas.</w:t>
      </w:r>
      <w:r w:rsidRPr="009C4B27">
        <w:rPr>
          <w:rFonts w:cstheme="minorHAnsi"/>
        </w:rPr>
        <w:tab/>
      </w:r>
      <w:r w:rsidRPr="009C4B27">
        <w:rPr>
          <w:rFonts w:cstheme="minorHAnsi"/>
        </w:rPr>
        <w:tab/>
        <w:t xml:space="preserve"> </w:t>
      </w:r>
    </w:p>
    <w:p w14:paraId="652A91AC" w14:textId="77777777" w:rsidR="009C4B27" w:rsidRPr="009C4B27" w:rsidRDefault="009C4B27" w:rsidP="009C4B27">
      <w:pPr>
        <w:pStyle w:val="Sinespaciado"/>
        <w:jc w:val="both"/>
        <w:rPr>
          <w:rFonts w:cstheme="minorHAnsi"/>
        </w:rPr>
      </w:pPr>
    </w:p>
    <w:p w14:paraId="74B9DF15" w14:textId="77777777" w:rsidR="007378F6" w:rsidRPr="009C4B27" w:rsidRDefault="007378F6" w:rsidP="00CB41C4">
      <w:pPr>
        <w:tabs>
          <w:tab w:val="left" w:leader="underscore" w:pos="9639"/>
        </w:tabs>
        <w:spacing w:after="0" w:line="240" w:lineRule="auto"/>
        <w:jc w:val="both"/>
        <w:rPr>
          <w:rFonts w:asciiTheme="minorHAnsi" w:hAnsiTheme="minorHAnsi" w:cstheme="minorHAnsi"/>
        </w:rPr>
      </w:pPr>
    </w:p>
    <w:p w14:paraId="06707DA2" w14:textId="111599B2" w:rsidR="007D1E76" w:rsidRPr="009C4B27" w:rsidRDefault="007D1E76" w:rsidP="00F46719">
      <w:pPr>
        <w:pStyle w:val="Ttulo2"/>
        <w:rPr>
          <w:rFonts w:asciiTheme="minorHAnsi" w:hAnsiTheme="minorHAnsi" w:cstheme="minorHAnsi"/>
          <w:b/>
          <w:color w:val="auto"/>
          <w:sz w:val="22"/>
          <w:szCs w:val="22"/>
        </w:rPr>
      </w:pPr>
      <w:bookmarkStart w:id="15" w:name="_Toc161472881"/>
      <w:r w:rsidRPr="009C4B27">
        <w:rPr>
          <w:rFonts w:asciiTheme="minorHAnsi" w:hAnsiTheme="minorHAnsi" w:cstheme="minorHAnsi"/>
          <w:b/>
          <w:color w:val="auto"/>
          <w:sz w:val="22"/>
          <w:szCs w:val="22"/>
        </w:rPr>
        <w:t>1</w:t>
      </w:r>
      <w:r w:rsidR="001C34BC" w:rsidRPr="009C4B27">
        <w:rPr>
          <w:rFonts w:asciiTheme="minorHAnsi" w:hAnsiTheme="minorHAnsi" w:cstheme="minorHAnsi"/>
          <w:b/>
          <w:color w:val="auto"/>
          <w:sz w:val="22"/>
          <w:szCs w:val="22"/>
        </w:rPr>
        <w:t>6</w:t>
      </w:r>
      <w:r w:rsidRPr="009C4B27">
        <w:rPr>
          <w:rFonts w:asciiTheme="minorHAnsi" w:hAnsiTheme="minorHAnsi" w:cstheme="minorHAnsi"/>
          <w:b/>
          <w:color w:val="auto"/>
          <w:sz w:val="22"/>
          <w:szCs w:val="22"/>
        </w:rPr>
        <w:t xml:space="preserve">. </w:t>
      </w:r>
      <w:r w:rsidR="001973A2" w:rsidRPr="009C4B27">
        <w:rPr>
          <w:rFonts w:asciiTheme="minorHAnsi" w:hAnsiTheme="minorHAnsi" w:cstheme="minorHAnsi"/>
          <w:b/>
          <w:color w:val="auto"/>
          <w:sz w:val="22"/>
          <w:szCs w:val="22"/>
        </w:rPr>
        <w:t>Responsabilidad Sobre la Presentación Razonable de la Información Contable</w:t>
      </w:r>
      <w:r w:rsidR="005E231E" w:rsidRPr="009C4B27">
        <w:rPr>
          <w:rFonts w:asciiTheme="minorHAnsi" w:hAnsiTheme="minorHAnsi" w:cstheme="minorHAnsi"/>
          <w:b/>
          <w:color w:val="auto"/>
          <w:sz w:val="22"/>
          <w:szCs w:val="22"/>
        </w:rPr>
        <w:t>:</w:t>
      </w:r>
      <w:bookmarkEnd w:id="15"/>
    </w:p>
    <w:p w14:paraId="24905817" w14:textId="77777777" w:rsidR="007D1E76" w:rsidRPr="009C4B27" w:rsidRDefault="007D1E76" w:rsidP="00CB41C4">
      <w:pPr>
        <w:tabs>
          <w:tab w:val="left" w:leader="underscore" w:pos="9639"/>
        </w:tabs>
        <w:spacing w:after="0" w:line="240" w:lineRule="auto"/>
        <w:jc w:val="both"/>
        <w:rPr>
          <w:rFonts w:asciiTheme="minorHAnsi" w:hAnsiTheme="minorHAnsi" w:cstheme="minorHAnsi"/>
        </w:rPr>
      </w:pPr>
    </w:p>
    <w:p w14:paraId="7C9CFD3E" w14:textId="77777777" w:rsidR="007378F6" w:rsidRDefault="007378F6" w:rsidP="00D5018E">
      <w:pPr>
        <w:pBdr>
          <w:bottom w:val="single" w:sz="12" w:space="1" w:color="auto"/>
        </w:pBdr>
        <w:tabs>
          <w:tab w:val="left" w:leader="underscore" w:pos="9639"/>
        </w:tabs>
        <w:spacing w:after="0" w:line="240" w:lineRule="auto"/>
        <w:jc w:val="both"/>
        <w:rPr>
          <w:rFonts w:asciiTheme="minorHAnsi" w:eastAsiaTheme="minorEastAsia" w:hAnsiTheme="minorHAnsi" w:cstheme="minorHAnsi"/>
          <w:lang w:eastAsia="es-MX"/>
        </w:rPr>
      </w:pPr>
    </w:p>
    <w:p w14:paraId="43A228CC" w14:textId="77777777" w:rsidR="007378F6" w:rsidRDefault="007378F6" w:rsidP="00D5018E">
      <w:pPr>
        <w:pBdr>
          <w:bottom w:val="single" w:sz="12" w:space="1" w:color="auto"/>
        </w:pBdr>
        <w:tabs>
          <w:tab w:val="left" w:leader="underscore" w:pos="9639"/>
        </w:tabs>
        <w:spacing w:after="0" w:line="240" w:lineRule="auto"/>
        <w:jc w:val="both"/>
        <w:rPr>
          <w:rFonts w:asciiTheme="minorHAnsi" w:eastAsiaTheme="minorEastAsia" w:hAnsiTheme="minorHAnsi" w:cstheme="minorHAnsi"/>
          <w:lang w:eastAsia="es-MX"/>
        </w:rPr>
      </w:pPr>
    </w:p>
    <w:p w14:paraId="2092EF68" w14:textId="2DAC3CB8" w:rsidR="00D5018E" w:rsidRPr="00CF7C81" w:rsidRDefault="009C4B27" w:rsidP="00D5018E">
      <w:pPr>
        <w:pBdr>
          <w:bottom w:val="single" w:sz="12" w:space="1" w:color="auto"/>
        </w:pBdr>
        <w:tabs>
          <w:tab w:val="left" w:leader="underscore" w:pos="9639"/>
        </w:tabs>
        <w:spacing w:after="0" w:line="240" w:lineRule="auto"/>
        <w:jc w:val="both"/>
        <w:rPr>
          <w:rFonts w:asciiTheme="minorHAnsi" w:eastAsiaTheme="minorEastAsia" w:hAnsiTheme="minorHAnsi" w:cstheme="minorHAnsi"/>
          <w:lang w:eastAsia="es-MX"/>
        </w:rPr>
      </w:pPr>
      <w:r w:rsidRPr="00CF7C81">
        <w:rPr>
          <w:rFonts w:asciiTheme="minorHAnsi" w:eastAsiaTheme="minorEastAsia" w:hAnsiTheme="minorHAnsi" w:cstheme="minorHAnsi"/>
          <w:lang w:eastAsia="es-MX"/>
        </w:rPr>
        <w:t>La Información Contable está firmada en cada página de la misma y se incluye al final la siguiente leyenda: “Bajo protesta de decir verdad declaramos que los Estados Financieros y sus notas, son razonablemente correctos y son responsabilidad del emisor”. Lo anterior, no es aplicable para la información contable consolidada</w:t>
      </w:r>
    </w:p>
    <w:p w14:paraId="74235A65" w14:textId="77777777" w:rsidR="006B560A" w:rsidRDefault="006B560A" w:rsidP="00CB41C4">
      <w:pPr>
        <w:tabs>
          <w:tab w:val="left" w:leader="underscore" w:pos="9639"/>
        </w:tabs>
        <w:spacing w:after="0" w:line="240" w:lineRule="auto"/>
        <w:jc w:val="both"/>
        <w:rPr>
          <w:rFonts w:asciiTheme="minorHAnsi" w:hAnsiTheme="minorHAnsi" w:cstheme="minorHAnsi"/>
        </w:rPr>
      </w:pPr>
    </w:p>
    <w:p w14:paraId="10B2A66D" w14:textId="77777777" w:rsidR="006B560A" w:rsidRDefault="006B560A" w:rsidP="00CB41C4">
      <w:pPr>
        <w:tabs>
          <w:tab w:val="left" w:leader="underscore" w:pos="9639"/>
        </w:tabs>
        <w:spacing w:after="0" w:line="240" w:lineRule="auto"/>
        <w:jc w:val="both"/>
        <w:rPr>
          <w:rFonts w:asciiTheme="minorHAnsi" w:hAnsiTheme="minorHAnsi" w:cstheme="minorHAnsi"/>
        </w:rPr>
      </w:pPr>
    </w:p>
    <w:p w14:paraId="4759EE95" w14:textId="77777777" w:rsidR="002D6CBA" w:rsidRDefault="002D6CBA" w:rsidP="00CB41C4">
      <w:pPr>
        <w:tabs>
          <w:tab w:val="left" w:leader="underscore" w:pos="9639"/>
        </w:tabs>
        <w:spacing w:after="0" w:line="240" w:lineRule="auto"/>
        <w:jc w:val="both"/>
        <w:rPr>
          <w:rFonts w:asciiTheme="minorHAnsi" w:hAnsiTheme="minorHAnsi" w:cstheme="minorHAnsi"/>
        </w:rPr>
      </w:pPr>
    </w:p>
    <w:p w14:paraId="2E889548" w14:textId="77777777" w:rsidR="002D6CBA" w:rsidRDefault="002D6CBA" w:rsidP="00CB41C4">
      <w:pPr>
        <w:tabs>
          <w:tab w:val="left" w:leader="underscore" w:pos="9639"/>
        </w:tabs>
        <w:spacing w:after="0" w:line="240" w:lineRule="auto"/>
        <w:jc w:val="both"/>
        <w:rPr>
          <w:rFonts w:asciiTheme="minorHAnsi" w:hAnsiTheme="minorHAnsi" w:cstheme="minorHAnsi"/>
        </w:rPr>
      </w:pPr>
    </w:p>
    <w:p w14:paraId="7C539DAC" w14:textId="7E13CE5E" w:rsidR="002D6CBA" w:rsidRDefault="002D6CBA" w:rsidP="00CB41C4">
      <w:pPr>
        <w:tabs>
          <w:tab w:val="left" w:leader="underscore" w:pos="9639"/>
        </w:tabs>
        <w:spacing w:after="0" w:line="240" w:lineRule="auto"/>
        <w:jc w:val="both"/>
        <w:rPr>
          <w:rFonts w:asciiTheme="minorHAnsi" w:hAnsiTheme="minorHAnsi" w:cstheme="minorHAnsi"/>
        </w:rPr>
      </w:pPr>
      <w:r>
        <w:rPr>
          <w:rFonts w:asciiTheme="minorHAnsi" w:hAnsiTheme="minorHAnsi" w:cstheme="minorHAnsi"/>
        </w:rPr>
        <w:t xml:space="preserve">Ing. </w:t>
      </w:r>
      <w:r w:rsidR="00FF27C0">
        <w:rPr>
          <w:rFonts w:asciiTheme="minorHAnsi" w:hAnsiTheme="minorHAnsi" w:cstheme="minorHAnsi"/>
        </w:rPr>
        <w:t>Marisol Suárez Correa</w:t>
      </w:r>
      <w:r>
        <w:rPr>
          <w:rFonts w:asciiTheme="minorHAnsi" w:hAnsiTheme="minorHAnsi" w:cstheme="minorHAnsi"/>
        </w:rPr>
        <w:t xml:space="preserve">                                              Juan Lara Centeno</w:t>
      </w:r>
    </w:p>
    <w:p w14:paraId="3157CD53" w14:textId="49A9B57E" w:rsidR="002D6CBA" w:rsidRPr="009C4B27" w:rsidRDefault="002D6CBA" w:rsidP="00CB41C4">
      <w:pPr>
        <w:tabs>
          <w:tab w:val="left" w:leader="underscore" w:pos="9639"/>
        </w:tabs>
        <w:spacing w:after="0" w:line="240" w:lineRule="auto"/>
        <w:jc w:val="both"/>
        <w:rPr>
          <w:rFonts w:asciiTheme="minorHAnsi" w:hAnsiTheme="minorHAnsi" w:cstheme="minorHAnsi"/>
        </w:rPr>
      </w:pPr>
      <w:r>
        <w:rPr>
          <w:rFonts w:asciiTheme="minorHAnsi" w:hAnsiTheme="minorHAnsi" w:cstheme="minorHAnsi"/>
        </w:rPr>
        <w:t>President</w:t>
      </w:r>
      <w:r w:rsidR="00FF27C0">
        <w:rPr>
          <w:rFonts w:asciiTheme="minorHAnsi" w:hAnsiTheme="minorHAnsi" w:cstheme="minorHAnsi"/>
        </w:rPr>
        <w:t>a</w:t>
      </w:r>
      <w:r>
        <w:rPr>
          <w:rFonts w:asciiTheme="minorHAnsi" w:hAnsiTheme="minorHAnsi" w:cstheme="minorHAnsi"/>
        </w:rPr>
        <w:t xml:space="preserve"> del Comité Técnico                                         Dirección de Control y Seguimiento de Fideicomisos       </w:t>
      </w:r>
    </w:p>
    <w:sectPr w:rsidR="002D6CBA" w:rsidRPr="009C4B27" w:rsidSect="009E468B">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7483A" w14:textId="77777777" w:rsidR="00253308" w:rsidRDefault="00253308" w:rsidP="00E00323">
      <w:pPr>
        <w:spacing w:after="0" w:line="240" w:lineRule="auto"/>
      </w:pPr>
      <w:r>
        <w:separator/>
      </w:r>
    </w:p>
  </w:endnote>
  <w:endnote w:type="continuationSeparator" w:id="0">
    <w:p w14:paraId="69160D2B" w14:textId="77777777" w:rsidR="00253308" w:rsidRDefault="00253308"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Content>
      <w:p w14:paraId="45A1378E" w14:textId="6BCFF7CD" w:rsidR="0012405A" w:rsidRDefault="0012405A">
        <w:pPr>
          <w:pStyle w:val="Piedepgina"/>
          <w:jc w:val="right"/>
        </w:pPr>
        <w:r>
          <w:fldChar w:fldCharType="begin"/>
        </w:r>
        <w:r>
          <w:instrText>PAGE   \* MERGEFORMAT</w:instrText>
        </w:r>
        <w:r>
          <w:fldChar w:fldCharType="separate"/>
        </w:r>
        <w:r w:rsidR="00671F94" w:rsidRPr="00671F94">
          <w:rPr>
            <w:noProof/>
            <w:lang w:val="es-ES"/>
          </w:rPr>
          <w:t>4</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B3101" w14:textId="77777777" w:rsidR="00253308" w:rsidRDefault="00253308" w:rsidP="00E00323">
      <w:pPr>
        <w:spacing w:after="0" w:line="240" w:lineRule="auto"/>
      </w:pPr>
      <w:r>
        <w:separator/>
      </w:r>
    </w:p>
  </w:footnote>
  <w:footnote w:type="continuationSeparator" w:id="0">
    <w:p w14:paraId="026D3DDC" w14:textId="77777777" w:rsidR="00253308" w:rsidRDefault="00253308"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9D52F" w14:textId="77777777" w:rsidR="00253A84" w:rsidRDefault="00253A84" w:rsidP="00A4610E">
    <w:pPr>
      <w:pStyle w:val="Encabezado"/>
      <w:spacing w:after="0" w:line="240" w:lineRule="auto"/>
      <w:jc w:val="center"/>
      <w:rPr>
        <w:rFonts w:ascii="Arial" w:hAnsi="Arial" w:cs="Arial"/>
        <w:sz w:val="20"/>
        <w:szCs w:val="20"/>
      </w:rPr>
    </w:pPr>
    <w:r w:rsidRPr="006019DD">
      <w:rPr>
        <w:rFonts w:ascii="Arial" w:hAnsi="Arial" w:cs="Arial"/>
        <w:sz w:val="20"/>
        <w:szCs w:val="20"/>
      </w:rPr>
      <w:t>Fideicomiso de Apoyo Operativo al consejo de cuenca Lerma de Chapala (FICUENCA)</w:t>
    </w:r>
  </w:p>
  <w:p w14:paraId="651A4C4F" w14:textId="3BF342A1" w:rsidR="00A4610E" w:rsidRDefault="00A4610E" w:rsidP="00A4610E">
    <w:pPr>
      <w:pStyle w:val="Encabezado"/>
      <w:spacing w:after="0" w:line="240" w:lineRule="auto"/>
      <w:jc w:val="center"/>
    </w:pPr>
    <w:r w:rsidRPr="00A4610E">
      <w:t>CORRESPONDI</w:t>
    </w:r>
    <w:r w:rsidR="00DD018C">
      <w:t>E</w:t>
    </w:r>
    <w:r w:rsidRPr="00A4610E">
      <w:t>NTES AL</w:t>
    </w:r>
    <w:r w:rsidR="00253A84">
      <w:t xml:space="preserve"> 3</w:t>
    </w:r>
    <w:r w:rsidR="00150B27">
      <w:t>0</w:t>
    </w:r>
    <w:r w:rsidR="00253A84">
      <w:t xml:space="preserve"> DE </w:t>
    </w:r>
    <w:r w:rsidR="00150B27">
      <w:t>JUNO</w:t>
    </w:r>
    <w:r w:rsidR="00BD3B44">
      <w:t xml:space="preserve"> </w:t>
    </w:r>
    <w:r w:rsidR="00253A84">
      <w:t>202</w:t>
    </w:r>
    <w:r w:rsidR="00BD3B44">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93EDF"/>
    <w:multiLevelType w:val="hybridMultilevel"/>
    <w:tmpl w:val="73C6F714"/>
    <w:lvl w:ilvl="0" w:tplc="C6123DC8">
      <w:start w:val="1"/>
      <w:numFmt w:val="upperRoman"/>
      <w:lvlText w:val="%1."/>
      <w:lvlJc w:val="left"/>
      <w:pPr>
        <w:ind w:left="1425" w:hanging="72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 w15:restartNumberingAfterBreak="0">
    <w:nsid w:val="2BCE4AFE"/>
    <w:multiLevelType w:val="hybridMultilevel"/>
    <w:tmpl w:val="6FA81862"/>
    <w:lvl w:ilvl="0" w:tplc="3F3EB4B8">
      <w:start w:val="1"/>
      <w:numFmt w:val="lowerLetter"/>
      <w:lvlText w:val="%1)"/>
      <w:lvlJc w:val="left"/>
      <w:pPr>
        <w:ind w:left="720" w:hanging="360"/>
      </w:pPr>
      <w:rPr>
        <w:rFonts w:cs="Calibri" w:hint="default"/>
        <w:b/>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6054B8A"/>
    <w:multiLevelType w:val="hybridMultilevel"/>
    <w:tmpl w:val="854E650C"/>
    <w:lvl w:ilvl="0" w:tplc="C604446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BD95245"/>
    <w:multiLevelType w:val="hybridMultilevel"/>
    <w:tmpl w:val="FF6EC882"/>
    <w:lvl w:ilvl="0" w:tplc="8A2C5658">
      <w:start w:val="1"/>
      <w:numFmt w:val="decimal"/>
      <w:lvlText w:val="%1."/>
      <w:lvlJc w:val="left"/>
      <w:pPr>
        <w:ind w:left="5037" w:hanging="360"/>
      </w:pPr>
      <w:rPr>
        <w:rFonts w:hint="default"/>
      </w:rPr>
    </w:lvl>
    <w:lvl w:ilvl="1" w:tplc="080A0019" w:tentative="1">
      <w:start w:val="1"/>
      <w:numFmt w:val="lowerLetter"/>
      <w:lvlText w:val="%2."/>
      <w:lvlJc w:val="left"/>
      <w:pPr>
        <w:ind w:left="5757" w:hanging="360"/>
      </w:pPr>
    </w:lvl>
    <w:lvl w:ilvl="2" w:tplc="080A001B" w:tentative="1">
      <w:start w:val="1"/>
      <w:numFmt w:val="lowerRoman"/>
      <w:lvlText w:val="%3."/>
      <w:lvlJc w:val="right"/>
      <w:pPr>
        <w:ind w:left="6477" w:hanging="180"/>
      </w:pPr>
    </w:lvl>
    <w:lvl w:ilvl="3" w:tplc="080A000F" w:tentative="1">
      <w:start w:val="1"/>
      <w:numFmt w:val="decimal"/>
      <w:lvlText w:val="%4."/>
      <w:lvlJc w:val="left"/>
      <w:pPr>
        <w:ind w:left="7197" w:hanging="360"/>
      </w:pPr>
    </w:lvl>
    <w:lvl w:ilvl="4" w:tplc="080A0019" w:tentative="1">
      <w:start w:val="1"/>
      <w:numFmt w:val="lowerLetter"/>
      <w:lvlText w:val="%5."/>
      <w:lvlJc w:val="left"/>
      <w:pPr>
        <w:ind w:left="7917" w:hanging="360"/>
      </w:pPr>
    </w:lvl>
    <w:lvl w:ilvl="5" w:tplc="080A001B" w:tentative="1">
      <w:start w:val="1"/>
      <w:numFmt w:val="lowerRoman"/>
      <w:lvlText w:val="%6."/>
      <w:lvlJc w:val="right"/>
      <w:pPr>
        <w:ind w:left="8637" w:hanging="180"/>
      </w:pPr>
    </w:lvl>
    <w:lvl w:ilvl="6" w:tplc="080A000F" w:tentative="1">
      <w:start w:val="1"/>
      <w:numFmt w:val="decimal"/>
      <w:lvlText w:val="%7."/>
      <w:lvlJc w:val="left"/>
      <w:pPr>
        <w:ind w:left="9357" w:hanging="360"/>
      </w:pPr>
    </w:lvl>
    <w:lvl w:ilvl="7" w:tplc="080A0019" w:tentative="1">
      <w:start w:val="1"/>
      <w:numFmt w:val="lowerLetter"/>
      <w:lvlText w:val="%8."/>
      <w:lvlJc w:val="left"/>
      <w:pPr>
        <w:ind w:left="10077" w:hanging="360"/>
      </w:pPr>
    </w:lvl>
    <w:lvl w:ilvl="8" w:tplc="080A001B" w:tentative="1">
      <w:start w:val="1"/>
      <w:numFmt w:val="lowerRoman"/>
      <w:lvlText w:val="%9."/>
      <w:lvlJc w:val="right"/>
      <w:pPr>
        <w:ind w:left="10797" w:hanging="180"/>
      </w:pPr>
    </w:lvl>
  </w:abstractNum>
  <w:abstractNum w:abstractNumId="5" w15:restartNumberingAfterBreak="0">
    <w:nsid w:val="6E4B7031"/>
    <w:multiLevelType w:val="hybridMultilevel"/>
    <w:tmpl w:val="6074E08C"/>
    <w:lvl w:ilvl="0" w:tplc="145ED72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22066624">
    <w:abstractNumId w:val="3"/>
  </w:num>
  <w:num w:numId="2" w16cid:durableId="1854300271">
    <w:abstractNumId w:val="1"/>
  </w:num>
  <w:num w:numId="3" w16cid:durableId="1506944384">
    <w:abstractNumId w:val="0"/>
  </w:num>
  <w:num w:numId="4" w16cid:durableId="792093809">
    <w:abstractNumId w:val="2"/>
  </w:num>
  <w:num w:numId="5" w16cid:durableId="1076247523">
    <w:abstractNumId w:val="4"/>
  </w:num>
  <w:num w:numId="6" w16cid:durableId="2310447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310EF"/>
    <w:rsid w:val="00040D4F"/>
    <w:rsid w:val="00084EAE"/>
    <w:rsid w:val="00091CE6"/>
    <w:rsid w:val="000B7810"/>
    <w:rsid w:val="000C3365"/>
    <w:rsid w:val="000E309A"/>
    <w:rsid w:val="00106EE9"/>
    <w:rsid w:val="001201F0"/>
    <w:rsid w:val="0012405A"/>
    <w:rsid w:val="0012493A"/>
    <w:rsid w:val="00150B27"/>
    <w:rsid w:val="00154BA3"/>
    <w:rsid w:val="001973A2"/>
    <w:rsid w:val="001C34BC"/>
    <w:rsid w:val="001C710C"/>
    <w:rsid w:val="001C75F2"/>
    <w:rsid w:val="001D2063"/>
    <w:rsid w:val="001D43E9"/>
    <w:rsid w:val="001F3057"/>
    <w:rsid w:val="002319FC"/>
    <w:rsid w:val="00231FBE"/>
    <w:rsid w:val="00232175"/>
    <w:rsid w:val="00243FF4"/>
    <w:rsid w:val="0024740E"/>
    <w:rsid w:val="00253308"/>
    <w:rsid w:val="00253A84"/>
    <w:rsid w:val="002722DD"/>
    <w:rsid w:val="002864FC"/>
    <w:rsid w:val="00291F5A"/>
    <w:rsid w:val="00295B72"/>
    <w:rsid w:val="002D6CBA"/>
    <w:rsid w:val="002F2100"/>
    <w:rsid w:val="00306C72"/>
    <w:rsid w:val="00317A0E"/>
    <w:rsid w:val="003453CA"/>
    <w:rsid w:val="0037188B"/>
    <w:rsid w:val="00396D53"/>
    <w:rsid w:val="003E6C64"/>
    <w:rsid w:val="00413F91"/>
    <w:rsid w:val="0043078C"/>
    <w:rsid w:val="00435A87"/>
    <w:rsid w:val="00486284"/>
    <w:rsid w:val="004A1077"/>
    <w:rsid w:val="004A58C8"/>
    <w:rsid w:val="004C3C6F"/>
    <w:rsid w:val="004D2691"/>
    <w:rsid w:val="004F234D"/>
    <w:rsid w:val="004F6178"/>
    <w:rsid w:val="004F6FAC"/>
    <w:rsid w:val="005053EE"/>
    <w:rsid w:val="00516100"/>
    <w:rsid w:val="00516A8F"/>
    <w:rsid w:val="00524E8F"/>
    <w:rsid w:val="005361ED"/>
    <w:rsid w:val="00540261"/>
    <w:rsid w:val="0054701E"/>
    <w:rsid w:val="005759C5"/>
    <w:rsid w:val="00580B10"/>
    <w:rsid w:val="00593C54"/>
    <w:rsid w:val="005B5531"/>
    <w:rsid w:val="005B7FC1"/>
    <w:rsid w:val="005D3E43"/>
    <w:rsid w:val="005D64F2"/>
    <w:rsid w:val="005E231E"/>
    <w:rsid w:val="005E37E5"/>
    <w:rsid w:val="005F2900"/>
    <w:rsid w:val="005F51CC"/>
    <w:rsid w:val="00613651"/>
    <w:rsid w:val="00617F83"/>
    <w:rsid w:val="0064059E"/>
    <w:rsid w:val="00657009"/>
    <w:rsid w:val="00671F94"/>
    <w:rsid w:val="00681C79"/>
    <w:rsid w:val="006B1ADF"/>
    <w:rsid w:val="006B560A"/>
    <w:rsid w:val="006F0687"/>
    <w:rsid w:val="006F579D"/>
    <w:rsid w:val="006F77A8"/>
    <w:rsid w:val="00714C3B"/>
    <w:rsid w:val="007378F6"/>
    <w:rsid w:val="007610BC"/>
    <w:rsid w:val="007714AB"/>
    <w:rsid w:val="00787C78"/>
    <w:rsid w:val="007D1E76"/>
    <w:rsid w:val="007D4484"/>
    <w:rsid w:val="007E38A2"/>
    <w:rsid w:val="007F699D"/>
    <w:rsid w:val="00806269"/>
    <w:rsid w:val="00843CBE"/>
    <w:rsid w:val="008471D7"/>
    <w:rsid w:val="0086420E"/>
    <w:rsid w:val="0086459F"/>
    <w:rsid w:val="008C3BB8"/>
    <w:rsid w:val="008E076C"/>
    <w:rsid w:val="00922FCD"/>
    <w:rsid w:val="0092765C"/>
    <w:rsid w:val="00967DDA"/>
    <w:rsid w:val="009736CB"/>
    <w:rsid w:val="00982C29"/>
    <w:rsid w:val="009872B8"/>
    <w:rsid w:val="0099503B"/>
    <w:rsid w:val="009C4B27"/>
    <w:rsid w:val="009D3E94"/>
    <w:rsid w:val="009E468B"/>
    <w:rsid w:val="009F3847"/>
    <w:rsid w:val="009F7174"/>
    <w:rsid w:val="00A34C47"/>
    <w:rsid w:val="00A4610E"/>
    <w:rsid w:val="00A6346D"/>
    <w:rsid w:val="00A730E0"/>
    <w:rsid w:val="00A87476"/>
    <w:rsid w:val="00AA2768"/>
    <w:rsid w:val="00AA41E5"/>
    <w:rsid w:val="00AB722B"/>
    <w:rsid w:val="00AE1F6A"/>
    <w:rsid w:val="00AF4375"/>
    <w:rsid w:val="00B073DE"/>
    <w:rsid w:val="00B16CBC"/>
    <w:rsid w:val="00B6368B"/>
    <w:rsid w:val="00BA53FE"/>
    <w:rsid w:val="00BB1B74"/>
    <w:rsid w:val="00BD3B44"/>
    <w:rsid w:val="00BE02EB"/>
    <w:rsid w:val="00BE7370"/>
    <w:rsid w:val="00C01357"/>
    <w:rsid w:val="00C109E7"/>
    <w:rsid w:val="00C4250B"/>
    <w:rsid w:val="00C4625D"/>
    <w:rsid w:val="00C54C12"/>
    <w:rsid w:val="00C56809"/>
    <w:rsid w:val="00C93C67"/>
    <w:rsid w:val="00C97E1E"/>
    <w:rsid w:val="00CB41C4"/>
    <w:rsid w:val="00CF1316"/>
    <w:rsid w:val="00CF7C81"/>
    <w:rsid w:val="00D13C44"/>
    <w:rsid w:val="00D32331"/>
    <w:rsid w:val="00D40FC2"/>
    <w:rsid w:val="00D5018E"/>
    <w:rsid w:val="00D51507"/>
    <w:rsid w:val="00D546B2"/>
    <w:rsid w:val="00D975B1"/>
    <w:rsid w:val="00DA05E0"/>
    <w:rsid w:val="00DD018C"/>
    <w:rsid w:val="00DD116D"/>
    <w:rsid w:val="00DF6937"/>
    <w:rsid w:val="00E00323"/>
    <w:rsid w:val="00E11758"/>
    <w:rsid w:val="00E74967"/>
    <w:rsid w:val="00E7559F"/>
    <w:rsid w:val="00E85520"/>
    <w:rsid w:val="00E9132F"/>
    <w:rsid w:val="00EA37F5"/>
    <w:rsid w:val="00EA7915"/>
    <w:rsid w:val="00ED7AA0"/>
    <w:rsid w:val="00F067C8"/>
    <w:rsid w:val="00F43AC5"/>
    <w:rsid w:val="00F46719"/>
    <w:rsid w:val="00F47787"/>
    <w:rsid w:val="00F5392F"/>
    <w:rsid w:val="00F54F6F"/>
    <w:rsid w:val="00F6102D"/>
    <w:rsid w:val="00F65A92"/>
    <w:rsid w:val="00F6759B"/>
    <w:rsid w:val="00F90FFF"/>
    <w:rsid w:val="00FA125D"/>
    <w:rsid w:val="00FC1AE8"/>
    <w:rsid w:val="00FD0F8E"/>
    <w:rsid w:val="00FF27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styleId="Sinespaciado">
    <w:name w:val="No Spacing"/>
    <w:uiPriority w:val="1"/>
    <w:qFormat/>
    <w:rsid w:val="00253A84"/>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B1EF1E-0E75-4EE2-BBEC-A3D910A482CB}">
  <ds:schemaRefs>
    <ds:schemaRef ds:uri="http://schemas.openxmlformats.org/officeDocument/2006/bibliography"/>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3.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02599E-C54E-40EB-B3BD-41B2F70A9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11</Pages>
  <Words>3253</Words>
  <Characters>17892</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21103</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NOEMI CAMARGO ZAMUDIO</cp:lastModifiedBy>
  <cp:revision>31</cp:revision>
  <cp:lastPrinted>2026-07-10T22:22:00Z</cp:lastPrinted>
  <dcterms:created xsi:type="dcterms:W3CDTF">2024-04-18T21:20:00Z</dcterms:created>
  <dcterms:modified xsi:type="dcterms:W3CDTF">2026-07-10T22:24:00Z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