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68782C9" w14:textId="77777777" w:rsidR="00624B81" w:rsidRDefault="00624B81" w:rsidP="00CB41C4">
      <w:pPr>
        <w:tabs>
          <w:tab w:val="left" w:leader="underscore" w:pos="9639"/>
        </w:tabs>
        <w:spacing w:after="0" w:line="240" w:lineRule="auto"/>
        <w:jc w:val="both"/>
        <w:rPr>
          <w:rFonts w:cs="Calibri"/>
        </w:rPr>
      </w:pPr>
    </w:p>
    <w:p w14:paraId="130C3DB6"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El gobierno del Estado de Guanajuato, consciente de la necesidad de fomentar una sociedad equitativa, justa e incluyente, crea el Instituto de la Mujer Guanajuatense.</w:t>
      </w:r>
    </w:p>
    <w:p w14:paraId="22C14376" w14:textId="77777777" w:rsidR="008E62CD" w:rsidRDefault="008E62CD" w:rsidP="008E62CD">
      <w:pPr>
        <w:tabs>
          <w:tab w:val="left" w:leader="underscore" w:pos="9639"/>
        </w:tabs>
        <w:spacing w:after="0" w:line="240" w:lineRule="auto"/>
        <w:jc w:val="both"/>
        <w:rPr>
          <w:rFonts w:cs="Calibri"/>
        </w:rPr>
      </w:pPr>
    </w:p>
    <w:p w14:paraId="57A83566" w14:textId="49E64A68" w:rsidR="00624B81" w:rsidRPr="008E62CD" w:rsidRDefault="00624B81" w:rsidP="008E62CD">
      <w:pPr>
        <w:tabs>
          <w:tab w:val="left" w:leader="underscore" w:pos="9639"/>
        </w:tabs>
        <w:spacing w:after="0" w:line="240" w:lineRule="auto"/>
        <w:jc w:val="both"/>
        <w:rPr>
          <w:rFonts w:cs="Calibri"/>
        </w:rPr>
      </w:pPr>
      <w:r w:rsidRPr="008E62CD">
        <w:rPr>
          <w:rFonts w:cs="Calibri"/>
        </w:rPr>
        <w:t>Desde su creación, el Instituto tiene a su cargo coordinar, apoyar, promover, normar, y en su caso, ejecutar programas, acciones y políticas relativas al desarrollo de la mujer.</w:t>
      </w:r>
    </w:p>
    <w:p w14:paraId="28B49ECB" w14:textId="77777777" w:rsidR="008E62CD" w:rsidRDefault="008E62CD" w:rsidP="008E62CD">
      <w:pPr>
        <w:tabs>
          <w:tab w:val="left" w:leader="underscore" w:pos="9639"/>
        </w:tabs>
        <w:spacing w:after="0" w:line="240" w:lineRule="auto"/>
        <w:jc w:val="both"/>
        <w:rPr>
          <w:rFonts w:cs="Calibri"/>
        </w:rPr>
      </w:pPr>
    </w:p>
    <w:p w14:paraId="6B15726D" w14:textId="665A13C0"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En 1995 con el Gobernador Vicente Fox Quezada, surge el Programa Estatal de la Mujer, que pertenecía al Consejo Estatal de Población COESPO. </w:t>
      </w:r>
    </w:p>
    <w:p w14:paraId="4EC0F9F2" w14:textId="77777777" w:rsidR="008E62CD" w:rsidRDefault="008E62CD" w:rsidP="008E62CD">
      <w:pPr>
        <w:tabs>
          <w:tab w:val="left" w:leader="underscore" w:pos="9639"/>
        </w:tabs>
        <w:spacing w:after="0" w:line="240" w:lineRule="auto"/>
        <w:jc w:val="both"/>
        <w:rPr>
          <w:rFonts w:cs="Calibri"/>
        </w:rPr>
      </w:pPr>
    </w:p>
    <w:p w14:paraId="30D3C0C6" w14:textId="12908EBF" w:rsidR="00624B81" w:rsidRPr="008E62CD" w:rsidRDefault="00624B81" w:rsidP="008E62CD">
      <w:pPr>
        <w:tabs>
          <w:tab w:val="left" w:leader="underscore" w:pos="9639"/>
        </w:tabs>
        <w:spacing w:after="0" w:line="240" w:lineRule="auto"/>
        <w:jc w:val="both"/>
        <w:rPr>
          <w:rFonts w:cs="Calibri"/>
        </w:rPr>
      </w:pPr>
      <w:r w:rsidRPr="008E62CD">
        <w:rPr>
          <w:rFonts w:cs="Calibri"/>
        </w:rPr>
        <w:t>En junio de 1999 (Ramón Martín Huerta), crea el Instituto de la Mujer Guanajuatense, como Organismo desconcentrado del Consejo Estatal de Población de Guanajuato.</w:t>
      </w:r>
    </w:p>
    <w:p w14:paraId="48A4896E" w14:textId="77777777" w:rsidR="008E62CD" w:rsidRDefault="008E62CD" w:rsidP="008E62CD">
      <w:pPr>
        <w:tabs>
          <w:tab w:val="left" w:leader="underscore" w:pos="9639"/>
        </w:tabs>
        <w:spacing w:after="0" w:line="240" w:lineRule="auto"/>
        <w:jc w:val="both"/>
        <w:rPr>
          <w:rFonts w:cs="Calibri"/>
        </w:rPr>
      </w:pPr>
    </w:p>
    <w:p w14:paraId="46974B77" w14:textId="6CEC8483"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A partir del primero de enero del 2002, el IMUG es un organismo público descentralizado con personalidad jurídica y patrimonio propio, lo cual es el resultado de la voluntad política del gobierno del estado y del esfuerzo de organizaciones, </w:t>
      </w:r>
      <w:proofErr w:type="gramStart"/>
      <w:r w:rsidRPr="008E62CD">
        <w:rPr>
          <w:rFonts w:cs="Calibri"/>
        </w:rPr>
        <w:t>que</w:t>
      </w:r>
      <w:proofErr w:type="gramEnd"/>
      <w:r w:rsidRPr="008E62CD">
        <w:rPr>
          <w:rFonts w:cs="Calibri"/>
        </w:rPr>
        <w:t xml:space="preserve"> con una amplia experiencia, han trabajado a favor de la transformación de las condiciones de vida de las mujeres y de la equidad entre los géneros.</w:t>
      </w:r>
    </w:p>
    <w:p w14:paraId="459ED3E4" w14:textId="77777777" w:rsidR="008E62CD" w:rsidRDefault="008E62CD" w:rsidP="008E62CD">
      <w:pPr>
        <w:tabs>
          <w:tab w:val="left" w:leader="underscore" w:pos="9639"/>
        </w:tabs>
        <w:spacing w:after="0" w:line="240" w:lineRule="auto"/>
        <w:jc w:val="both"/>
        <w:rPr>
          <w:rFonts w:cs="Calibri"/>
        </w:rPr>
      </w:pPr>
    </w:p>
    <w:p w14:paraId="3536DE69" w14:textId="3C19D21F"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Actualmente bajo la Administración del Lic. Diego </w:t>
      </w:r>
      <w:proofErr w:type="spellStart"/>
      <w:r w:rsidRPr="008E62CD">
        <w:rPr>
          <w:rFonts w:cs="Calibri"/>
        </w:rPr>
        <w:t>Sinhue</w:t>
      </w:r>
      <w:proofErr w:type="spellEnd"/>
      <w:r w:rsidRPr="008E62CD">
        <w:rPr>
          <w:rFonts w:cs="Calibri"/>
        </w:rPr>
        <w:t xml:space="preserve"> Rodríguez Vallejo, el Instituto para las Mujeres Guanajuatenses es un organismo público descentralizado que ha fortalecido el quehacer institucional y promovido la creación de Instancias Municipales de la Mujer en Guanajuato, ha impulsado la armonización del marco jurídico a favor de las mujeres guanajuatenses y sus familias.</w:t>
      </w:r>
    </w:p>
    <w:p w14:paraId="0C74899B" w14:textId="77777777" w:rsidR="00624B81" w:rsidRDefault="00624B81" w:rsidP="00CB41C4">
      <w:pPr>
        <w:tabs>
          <w:tab w:val="left" w:leader="underscore" w:pos="9639"/>
        </w:tabs>
        <w:spacing w:after="0" w:line="240" w:lineRule="auto"/>
        <w:jc w:val="both"/>
        <w:rPr>
          <w:rFonts w:cs="Calibri"/>
        </w:rPr>
      </w:pPr>
    </w:p>
    <w:p w14:paraId="3A2353BF" w14:textId="3DFA996F"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1DD0DCA" w14:textId="025F6B00" w:rsidR="00624B81" w:rsidRDefault="00624B81" w:rsidP="00CB41C4">
      <w:pPr>
        <w:tabs>
          <w:tab w:val="left" w:leader="underscore" w:pos="9639"/>
        </w:tabs>
        <w:spacing w:after="0" w:line="240" w:lineRule="auto"/>
        <w:jc w:val="both"/>
        <w:rPr>
          <w:rFonts w:cs="Calibri"/>
        </w:rPr>
      </w:pPr>
    </w:p>
    <w:p w14:paraId="49A30F98"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Se deberá presentar su Estructura de conformidad con el “Reglamento Interior” que nació hasta el último vigente. </w:t>
      </w:r>
    </w:p>
    <w:p w14:paraId="63C3E8CB" w14:textId="77777777" w:rsidR="008E62CD" w:rsidRDefault="008E62CD" w:rsidP="008E62CD">
      <w:pPr>
        <w:tabs>
          <w:tab w:val="left" w:leader="underscore" w:pos="9639"/>
        </w:tabs>
        <w:spacing w:after="0" w:line="240" w:lineRule="auto"/>
        <w:jc w:val="both"/>
        <w:rPr>
          <w:rFonts w:cs="Calibri"/>
        </w:rPr>
      </w:pPr>
    </w:p>
    <w:p w14:paraId="0F9A28F7" w14:textId="218AC568" w:rsidR="00624B81" w:rsidRPr="008E62CD" w:rsidRDefault="00624B81" w:rsidP="008E62CD">
      <w:pPr>
        <w:tabs>
          <w:tab w:val="left" w:leader="underscore" w:pos="9639"/>
        </w:tabs>
        <w:spacing w:after="0" w:line="240" w:lineRule="auto"/>
        <w:jc w:val="both"/>
        <w:rPr>
          <w:rFonts w:cs="Calibri"/>
        </w:rPr>
      </w:pPr>
      <w:r w:rsidRPr="008E62CD">
        <w:rPr>
          <w:rFonts w:cs="Calibri"/>
        </w:rPr>
        <w:t>Para el estudio, planeación, operación, ejecución y despacho de los asuntos que le competen, el IMUG contara con la siguiente estructura administrativa:</w:t>
      </w:r>
    </w:p>
    <w:p w14:paraId="5BCC5F29" w14:textId="77777777" w:rsidR="008E62CD" w:rsidRDefault="008E62CD" w:rsidP="008E62CD">
      <w:pPr>
        <w:tabs>
          <w:tab w:val="left" w:leader="underscore" w:pos="9639"/>
        </w:tabs>
        <w:spacing w:after="0" w:line="240" w:lineRule="auto"/>
        <w:jc w:val="both"/>
        <w:rPr>
          <w:rFonts w:cs="Calibri"/>
        </w:rPr>
      </w:pPr>
    </w:p>
    <w:p w14:paraId="2822510A" w14:textId="3ED3BB7C" w:rsidR="00624B81" w:rsidRPr="008E62CD" w:rsidRDefault="00624B81" w:rsidP="008E62CD">
      <w:pPr>
        <w:tabs>
          <w:tab w:val="left" w:leader="underscore" w:pos="9639"/>
        </w:tabs>
        <w:spacing w:after="0" w:line="240" w:lineRule="auto"/>
        <w:jc w:val="both"/>
        <w:rPr>
          <w:rFonts w:cs="Calibri"/>
        </w:rPr>
      </w:pPr>
      <w:r w:rsidRPr="008E62CD">
        <w:rPr>
          <w:rFonts w:cs="Calibri"/>
        </w:rPr>
        <w:t>Despacho de la titular de la Dirección General:</w:t>
      </w:r>
    </w:p>
    <w:p w14:paraId="478BC725"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Secretaría Particular;</w:t>
      </w:r>
    </w:p>
    <w:p w14:paraId="5863C077"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de Comunicación Social;</w:t>
      </w:r>
    </w:p>
    <w:p w14:paraId="05DB6FE6"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de Asuntos Jurídicos y Armonización Legislativa; y</w:t>
      </w:r>
    </w:p>
    <w:p w14:paraId="4E6075CA" w14:textId="1C2B9D0F" w:rsidR="00624B81"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Administrativa</w:t>
      </w:r>
    </w:p>
    <w:p w14:paraId="5034F688" w14:textId="77777777" w:rsidR="008E62CD" w:rsidRPr="008E62CD" w:rsidRDefault="008E62CD" w:rsidP="008E62CD">
      <w:pPr>
        <w:pStyle w:val="Prrafodelista"/>
        <w:tabs>
          <w:tab w:val="left" w:leader="underscore" w:pos="9639"/>
        </w:tabs>
        <w:spacing w:after="0" w:line="240" w:lineRule="auto"/>
        <w:jc w:val="both"/>
        <w:rPr>
          <w:rFonts w:cs="Calibri"/>
        </w:rPr>
      </w:pPr>
    </w:p>
    <w:p w14:paraId="092CF6BD" w14:textId="77777777" w:rsidR="008E62CD" w:rsidRDefault="00624B81" w:rsidP="008E62CD">
      <w:pPr>
        <w:tabs>
          <w:tab w:val="left" w:leader="underscore" w:pos="9639"/>
        </w:tabs>
        <w:spacing w:after="0" w:line="240" w:lineRule="auto"/>
        <w:jc w:val="both"/>
        <w:rPr>
          <w:rFonts w:cs="Calibri"/>
        </w:rPr>
      </w:pPr>
      <w:r w:rsidRPr="008E62CD">
        <w:rPr>
          <w:rFonts w:cs="Calibri"/>
        </w:rPr>
        <w:t>Dirección de Políticas Públicas:</w:t>
      </w:r>
    </w:p>
    <w:p w14:paraId="6A59E92E" w14:textId="556119F0" w:rsidR="00624B81" w:rsidRPr="008E62CD" w:rsidRDefault="00624B81" w:rsidP="008E62CD">
      <w:pPr>
        <w:pStyle w:val="Prrafodelista"/>
        <w:numPr>
          <w:ilvl w:val="0"/>
          <w:numId w:val="11"/>
        </w:numPr>
        <w:tabs>
          <w:tab w:val="left" w:leader="underscore" w:pos="9639"/>
        </w:tabs>
        <w:spacing w:after="0" w:line="240" w:lineRule="auto"/>
        <w:jc w:val="both"/>
        <w:rPr>
          <w:rFonts w:cs="Calibri"/>
        </w:rPr>
      </w:pPr>
      <w:r w:rsidRPr="008E62CD">
        <w:rPr>
          <w:rFonts w:cs="Calibri"/>
        </w:rPr>
        <w:t>Coordinación de Investigación y Documentación;</w:t>
      </w:r>
    </w:p>
    <w:p w14:paraId="7CAD6C53" w14:textId="77777777" w:rsidR="008E62CD" w:rsidRDefault="00624B81" w:rsidP="008E62CD">
      <w:pPr>
        <w:pStyle w:val="Prrafodelista"/>
        <w:numPr>
          <w:ilvl w:val="0"/>
          <w:numId w:val="11"/>
        </w:numPr>
        <w:spacing w:afterLines="60" w:after="144" w:line="240" w:lineRule="auto"/>
        <w:jc w:val="both"/>
        <w:rPr>
          <w:rFonts w:asciiTheme="minorHAnsi" w:hAnsiTheme="minorHAnsi" w:cstheme="minorHAnsi"/>
        </w:rPr>
      </w:pPr>
      <w:r w:rsidRPr="008E62CD">
        <w:rPr>
          <w:rFonts w:asciiTheme="minorHAnsi" w:hAnsiTheme="minorHAnsi" w:cstheme="minorHAnsi"/>
        </w:rPr>
        <w:t>Coordinación de Educación y Formación Integral; y</w:t>
      </w:r>
    </w:p>
    <w:p w14:paraId="1BB3E0A4" w14:textId="6687A40D" w:rsidR="00624B81" w:rsidRPr="008E62CD" w:rsidRDefault="00624B81" w:rsidP="008E62CD">
      <w:pPr>
        <w:pStyle w:val="Prrafodelista"/>
        <w:numPr>
          <w:ilvl w:val="0"/>
          <w:numId w:val="11"/>
        </w:numPr>
        <w:spacing w:afterLines="60" w:after="144" w:line="240" w:lineRule="auto"/>
        <w:jc w:val="both"/>
        <w:rPr>
          <w:rFonts w:asciiTheme="minorHAnsi" w:hAnsiTheme="minorHAnsi" w:cstheme="minorHAnsi"/>
        </w:rPr>
      </w:pPr>
      <w:r w:rsidRPr="008E62CD">
        <w:rPr>
          <w:rFonts w:asciiTheme="minorHAnsi" w:hAnsiTheme="minorHAnsi" w:cstheme="minorHAnsi"/>
        </w:rPr>
        <w:lastRenderedPageBreak/>
        <w:t>Coordinación de Vinculación y Articulación Institucional.</w:t>
      </w:r>
    </w:p>
    <w:p w14:paraId="5EBDC2B3"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Dirección de Atención Integral a las Mujeres:</w:t>
      </w:r>
    </w:p>
    <w:p w14:paraId="30E3460A"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Seguimiento al sistema Estatal para Prevenir, Atender, Sancionar y Erradicar la Violencia contra las Mujeres;</w:t>
      </w:r>
    </w:p>
    <w:p w14:paraId="1A02AE86"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Salud para las Mujeres; y</w:t>
      </w:r>
    </w:p>
    <w:p w14:paraId="73EE09B1"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Empoderamiento y Desarrollo Sustentable de las Mujeres.</w:t>
      </w:r>
    </w:p>
    <w:p w14:paraId="16A215A1" w14:textId="121A2811" w:rsidR="00516A8F" w:rsidRDefault="00516A8F" w:rsidP="00516A8F">
      <w:pPr>
        <w:tabs>
          <w:tab w:val="left" w:leader="underscore" w:pos="9639"/>
        </w:tabs>
        <w:spacing w:after="0" w:line="240" w:lineRule="auto"/>
        <w:jc w:val="both"/>
        <w:rPr>
          <w:rFonts w:cs="Calibri"/>
        </w:rPr>
      </w:pPr>
    </w:p>
    <w:p w14:paraId="107FD225" w14:textId="77777777" w:rsidR="00742C8A" w:rsidRPr="00E74967" w:rsidRDefault="00742C8A" w:rsidP="00516A8F">
      <w:pPr>
        <w:tabs>
          <w:tab w:val="left" w:leader="underscore" w:pos="9639"/>
        </w:tabs>
        <w:spacing w:after="0" w:line="240" w:lineRule="auto"/>
        <w:jc w:val="both"/>
        <w:rPr>
          <w:rFonts w:cs="Calibri"/>
        </w:rPr>
      </w:pPr>
    </w:p>
    <w:p w14:paraId="5A494C73" w14:textId="3C766F29"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10AD106" w14:textId="77777777" w:rsidR="006A2521" w:rsidRDefault="006A2521" w:rsidP="0012493A">
      <w:pPr>
        <w:tabs>
          <w:tab w:val="left" w:leader="underscore" w:pos="9639"/>
        </w:tabs>
        <w:spacing w:after="0" w:line="240" w:lineRule="auto"/>
        <w:jc w:val="both"/>
        <w:rPr>
          <w:rFonts w:cs="Calibri"/>
        </w:rPr>
      </w:pPr>
    </w:p>
    <w:p w14:paraId="0F0B7E03" w14:textId="19E726C5" w:rsidR="006A2521" w:rsidRPr="00273D28" w:rsidRDefault="006A2521" w:rsidP="00273D28">
      <w:pPr>
        <w:tabs>
          <w:tab w:val="left" w:leader="underscore" w:pos="9639"/>
        </w:tabs>
        <w:spacing w:after="0" w:line="240" w:lineRule="auto"/>
        <w:jc w:val="both"/>
        <w:rPr>
          <w:rFonts w:cs="Calibri"/>
        </w:rPr>
      </w:pPr>
      <w:r w:rsidRPr="00273D28">
        <w:rPr>
          <w:rFonts w:cs="Calibri"/>
        </w:rPr>
        <w:t xml:space="preserve">La epidemia generada por el SARS-CoV-2 (COVID 19), afecto no solo al sector salud, sino al corazón de la economía: el comercio, la cadena de suministro, las empresas, los empleos, entre otros. Las perspectivas de inflación siguen siendo muy inciertas y no están exentas de riesgos pudiendo afectar el poder adquisitivo con el incremento de costos de bienes y servicios. Sin embargo, con una proporción creciente de la población vacunada, se espera que la inflación se reduzca gradualmente durante 2023 y 2024. De igual manera, se espera un crecimiento económico en Guanajuato para 2024. </w:t>
      </w:r>
    </w:p>
    <w:p w14:paraId="522DBDB8" w14:textId="77777777" w:rsidR="00273D28" w:rsidRDefault="00273D28" w:rsidP="00273D28">
      <w:pPr>
        <w:tabs>
          <w:tab w:val="left" w:leader="underscore" w:pos="9639"/>
        </w:tabs>
        <w:spacing w:after="0" w:line="240" w:lineRule="auto"/>
        <w:jc w:val="both"/>
        <w:rPr>
          <w:rFonts w:cs="Calibri"/>
        </w:rPr>
      </w:pPr>
    </w:p>
    <w:p w14:paraId="46EDE932" w14:textId="357B31AE" w:rsidR="006A2521" w:rsidRPr="00273D28" w:rsidRDefault="006A2521" w:rsidP="00273D28">
      <w:pPr>
        <w:tabs>
          <w:tab w:val="left" w:leader="underscore" w:pos="9639"/>
        </w:tabs>
        <w:spacing w:after="0" w:line="240" w:lineRule="auto"/>
        <w:jc w:val="both"/>
        <w:rPr>
          <w:rFonts w:cs="Calibri"/>
        </w:rPr>
      </w:pPr>
      <w:r w:rsidRPr="00273D28">
        <w:rPr>
          <w:rFonts w:cs="Calibri"/>
        </w:rPr>
        <w:t>La responsabilidad del estado ante las necesidades sociales debe asumirse en el sentido de orientar en forma eficiente los recursos públicos, redistribuyendo el ingreso hacia el cumplimiento de los programas sociales que satisfagan a la población y que propicien condiciones favorables de desarrollo económico y social de nuestro estado.</w:t>
      </w:r>
    </w:p>
    <w:p w14:paraId="77E1789B" w14:textId="77777777" w:rsidR="00273D28" w:rsidRDefault="00273D28" w:rsidP="00273D28">
      <w:pPr>
        <w:tabs>
          <w:tab w:val="left" w:leader="underscore" w:pos="9639"/>
        </w:tabs>
        <w:spacing w:after="0" w:line="240" w:lineRule="auto"/>
        <w:jc w:val="both"/>
        <w:rPr>
          <w:rFonts w:cs="Calibri"/>
        </w:rPr>
      </w:pPr>
    </w:p>
    <w:p w14:paraId="3017EE2B" w14:textId="2E8322F9" w:rsidR="006A2521" w:rsidRPr="00273D28" w:rsidRDefault="006A2521" w:rsidP="00273D28">
      <w:pPr>
        <w:tabs>
          <w:tab w:val="left" w:leader="underscore" w:pos="9639"/>
        </w:tabs>
        <w:spacing w:after="0" w:line="240" w:lineRule="auto"/>
        <w:jc w:val="both"/>
        <w:rPr>
          <w:rFonts w:cs="Calibri"/>
        </w:rPr>
      </w:pPr>
      <w:r w:rsidRPr="00273D28">
        <w:rPr>
          <w:rFonts w:cs="Calibri"/>
        </w:rPr>
        <w:t>La misión del Gobierno del estado Guanajuato consiste en «Generar las condiciones que contribuyan al desarrollo integral del estado, tanto para las generaciones presentes como las futuras, mediante el fortalecimiento del tejido social y las instituciones; la implementación de políticas públicas innovadoras e incluyentes; el desempeño de excelencia en un marco de transparencia y honestidad tanto para los habitantes del estado, así como para los guanajuatenses que viven dentro y fuera de la entidad; contribuir a mejorar la calidad de vida, el bienestar social y el desarrollo sostenible, en un marco de estado de derecho, paz social y corresponsabilidad global, para refrendar a Guanajuato como la grandeza de México»</w:t>
      </w:r>
    </w:p>
    <w:p w14:paraId="0305CEA0" w14:textId="7B66F5A0" w:rsidR="0012493A" w:rsidRDefault="0012493A" w:rsidP="00516A8F">
      <w:pPr>
        <w:tabs>
          <w:tab w:val="left" w:leader="underscore" w:pos="9639"/>
        </w:tabs>
        <w:spacing w:after="0" w:line="240" w:lineRule="auto"/>
        <w:jc w:val="both"/>
        <w:rPr>
          <w:rFonts w:cs="Calibri"/>
        </w:rPr>
      </w:pPr>
    </w:p>
    <w:p w14:paraId="37E9F688" w14:textId="77777777" w:rsidR="003550D8" w:rsidRPr="00E74967" w:rsidRDefault="003550D8"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361ABA53"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6AE2E3" w14:textId="77777777" w:rsidR="008E62CD" w:rsidRPr="00E74967" w:rsidRDefault="008E62CD" w:rsidP="00CB41C4">
      <w:pPr>
        <w:tabs>
          <w:tab w:val="left" w:leader="underscore" w:pos="9639"/>
        </w:tabs>
        <w:spacing w:after="0" w:line="240" w:lineRule="auto"/>
        <w:jc w:val="both"/>
        <w:rPr>
          <w:rFonts w:cs="Calibri"/>
        </w:rPr>
      </w:pPr>
    </w:p>
    <w:p w14:paraId="55FB5210" w14:textId="77777777" w:rsidR="008E62CD" w:rsidRPr="008E62CD" w:rsidRDefault="008E62CD" w:rsidP="008E62CD">
      <w:pPr>
        <w:spacing w:afterLines="60" w:after="144"/>
        <w:jc w:val="both"/>
        <w:rPr>
          <w:rFonts w:cs="Calibri"/>
        </w:rPr>
      </w:pPr>
      <w:r w:rsidRPr="008E62CD">
        <w:rPr>
          <w:rFonts w:cs="Calibri"/>
        </w:rPr>
        <w:t xml:space="preserve">El IMUG tendrá por objeto promover y fomentar las condiciones que posibiliten: </w:t>
      </w:r>
    </w:p>
    <w:p w14:paraId="258823F4" w14:textId="77777777" w:rsidR="008E62CD" w:rsidRPr="008E62CD" w:rsidRDefault="008E62CD" w:rsidP="008E62CD">
      <w:pPr>
        <w:spacing w:afterLines="60" w:after="144"/>
        <w:jc w:val="both"/>
        <w:rPr>
          <w:rFonts w:cs="Calibri"/>
        </w:rPr>
      </w:pPr>
      <w:r w:rsidRPr="008E62CD">
        <w:rPr>
          <w:rFonts w:cs="Calibri"/>
        </w:rPr>
        <w:t>I. La no discriminación, la equidad, la igualdad de oportunidades y de trato entre los géneros;</w:t>
      </w:r>
    </w:p>
    <w:p w14:paraId="72D80FF2" w14:textId="77777777" w:rsidR="008E62CD" w:rsidRPr="008E62CD" w:rsidRDefault="008E62CD" w:rsidP="008E62CD">
      <w:pPr>
        <w:spacing w:afterLines="60" w:after="144"/>
        <w:jc w:val="both"/>
        <w:rPr>
          <w:rFonts w:cs="Calibri"/>
        </w:rPr>
      </w:pPr>
      <w:r w:rsidRPr="008E62CD">
        <w:rPr>
          <w:rFonts w:cs="Calibri"/>
        </w:rPr>
        <w:t xml:space="preserve">II. El ejercicio pleno de todos los derechos de las mujeres y su participación equitativa en la vida política, cultural, económica y social del Estado; </w:t>
      </w:r>
    </w:p>
    <w:p w14:paraId="65E89B9E" w14:textId="77777777" w:rsidR="008E62CD" w:rsidRPr="008E62CD" w:rsidRDefault="008E62CD" w:rsidP="008E62CD">
      <w:pPr>
        <w:spacing w:afterLines="60" w:after="144"/>
        <w:jc w:val="both"/>
        <w:rPr>
          <w:rFonts w:cs="Calibri"/>
        </w:rPr>
      </w:pPr>
      <w:r w:rsidRPr="008E62CD">
        <w:rPr>
          <w:rFonts w:cs="Calibri"/>
        </w:rPr>
        <w:lastRenderedPageBreak/>
        <w:t xml:space="preserve">III. Establecer criterios de transversalidad en las políticas públicas desde la perspectiva de género en las distintas dependencias y entidades de la Administración Pública Estatal, a partir de la ejecución de programas y acciones coordinadas o conjuntas. </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5C657F4" w14:textId="62FF9F7D" w:rsidR="008E62CD" w:rsidRDefault="008E62CD" w:rsidP="00CB41C4">
      <w:pPr>
        <w:tabs>
          <w:tab w:val="left" w:leader="underscore" w:pos="9639"/>
        </w:tabs>
        <w:spacing w:after="0" w:line="240" w:lineRule="auto"/>
        <w:jc w:val="both"/>
        <w:rPr>
          <w:rFonts w:cs="Calibri"/>
        </w:rPr>
      </w:pPr>
    </w:p>
    <w:p w14:paraId="04090211" w14:textId="77777777" w:rsidR="008E62CD" w:rsidRPr="008E62CD" w:rsidRDefault="008E62CD" w:rsidP="008E62CD">
      <w:pPr>
        <w:spacing w:afterLines="60" w:after="144"/>
        <w:jc w:val="both"/>
        <w:rPr>
          <w:rFonts w:cs="Calibri"/>
        </w:rPr>
      </w:pPr>
      <w:r w:rsidRPr="008E62CD">
        <w:rPr>
          <w:rFonts w:cs="Calibri"/>
        </w:rPr>
        <w:t xml:space="preserve">Coordinar, apoyar, promover, normar y en su caso ejecutar programas, acciones y políticas relativas a la atención de la mujer, así como promover la eficiente articulación e integración de los programas gubernamentales y no gubernamentales en la materia.   </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54DA7F01" w14:textId="517C93DC" w:rsidR="008E62CD" w:rsidRDefault="008E62CD" w:rsidP="00CB41C4">
      <w:pPr>
        <w:tabs>
          <w:tab w:val="left" w:leader="underscore" w:pos="9639"/>
        </w:tabs>
        <w:spacing w:after="0" w:line="240" w:lineRule="auto"/>
        <w:jc w:val="both"/>
        <w:rPr>
          <w:rFonts w:cs="Calibri"/>
        </w:rPr>
      </w:pPr>
    </w:p>
    <w:p w14:paraId="76BA4F4C" w14:textId="3ED8C355" w:rsidR="008E62CD" w:rsidRPr="00C42314" w:rsidRDefault="008E62CD" w:rsidP="008E62CD">
      <w:pPr>
        <w:spacing w:afterLines="60" w:after="144"/>
        <w:jc w:val="both"/>
        <w:rPr>
          <w:rFonts w:ascii="Arial" w:hAnsi="Arial" w:cs="Arial"/>
          <w:sz w:val="20"/>
          <w:szCs w:val="20"/>
        </w:rPr>
      </w:pPr>
      <w:r>
        <w:rPr>
          <w:rFonts w:ascii="Arial" w:hAnsi="Arial" w:cs="Arial"/>
          <w:sz w:val="20"/>
          <w:szCs w:val="20"/>
        </w:rPr>
        <w:t xml:space="preserve">Enero a </w:t>
      </w:r>
      <w:r w:rsidR="00DA7893">
        <w:rPr>
          <w:rFonts w:ascii="Arial" w:hAnsi="Arial" w:cs="Arial"/>
          <w:sz w:val="20"/>
          <w:szCs w:val="20"/>
        </w:rPr>
        <w:t>diciembre 2024</w:t>
      </w:r>
    </w:p>
    <w:p w14:paraId="6B13C93F" w14:textId="59BEC55C"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33C65584" w:rsidR="007D1E76" w:rsidRDefault="007D1E76" w:rsidP="00CB41C4">
      <w:pPr>
        <w:tabs>
          <w:tab w:val="left" w:leader="underscore" w:pos="9639"/>
        </w:tabs>
        <w:spacing w:after="0" w:line="240" w:lineRule="auto"/>
        <w:jc w:val="both"/>
        <w:rPr>
          <w:rFonts w:cs="Calibri"/>
        </w:rPr>
      </w:pPr>
    </w:p>
    <w:p w14:paraId="5ACB6708" w14:textId="7700AB59" w:rsidR="008E62CD" w:rsidRDefault="008E62CD" w:rsidP="00CB41C4">
      <w:pPr>
        <w:tabs>
          <w:tab w:val="left" w:leader="underscore" w:pos="9639"/>
        </w:tabs>
        <w:spacing w:after="0" w:line="240" w:lineRule="auto"/>
        <w:jc w:val="both"/>
        <w:rPr>
          <w:rFonts w:cs="Calibri"/>
        </w:rPr>
      </w:pPr>
      <w:r w:rsidRPr="00E74967">
        <w:rPr>
          <w:rFonts w:cs="Calibri"/>
        </w:rPr>
        <w:t>Personas morales sin fines de lucro</w:t>
      </w:r>
    </w:p>
    <w:p w14:paraId="22584659" w14:textId="5088C5A3" w:rsidR="008E62CD" w:rsidRPr="00E74967" w:rsidRDefault="008E62CD"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0DA860C9" w:rsidR="007D1E76" w:rsidRDefault="007D1E76" w:rsidP="00CB41C4">
      <w:pPr>
        <w:tabs>
          <w:tab w:val="left" w:leader="underscore" w:pos="9639"/>
        </w:tabs>
        <w:spacing w:after="0" w:line="240" w:lineRule="auto"/>
        <w:jc w:val="both"/>
        <w:rPr>
          <w:rFonts w:cs="Calibri"/>
        </w:rPr>
      </w:pPr>
    </w:p>
    <w:p w14:paraId="58018A37"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 xml:space="preserve">Entero de retenciones mensuales de ISR por sueldos y salarios </w:t>
      </w:r>
    </w:p>
    <w:p w14:paraId="4E20534B"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anual de pagos y retenciones de servicios profesionales. Personas Morales. Impuesto Sobre la Renta</w:t>
      </w:r>
    </w:p>
    <w:p w14:paraId="492852FD"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anual de retenciones de ISR por arrendamiento de inmuebles</w:t>
      </w:r>
    </w:p>
    <w:p w14:paraId="2B049F95"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mensual de retenciones de ISR de ingresos por arrendamiento.</w:t>
      </w:r>
    </w:p>
    <w:p w14:paraId="6B6AF1A4"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de retenciones mensuales de ISR por ingresos asimilados a salarios</w:t>
      </w:r>
    </w:p>
    <w:p w14:paraId="00C50A9B"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de retención de ISR por servicios profesionales</w:t>
      </w:r>
    </w:p>
    <w:p w14:paraId="223490B0"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mensual de Proveedores</w:t>
      </w:r>
    </w:p>
    <w:p w14:paraId="595A0EF8" w14:textId="1A40F045" w:rsidR="003550D8" w:rsidRDefault="003550D8" w:rsidP="00CB41C4">
      <w:pPr>
        <w:tabs>
          <w:tab w:val="left" w:leader="underscore" w:pos="9639"/>
        </w:tabs>
        <w:spacing w:after="0" w:line="240" w:lineRule="auto"/>
        <w:jc w:val="both"/>
        <w:rPr>
          <w:rFonts w:cs="Calibri"/>
        </w:rPr>
      </w:pPr>
    </w:p>
    <w:p w14:paraId="484E4841" w14:textId="77777777" w:rsidR="003550D8" w:rsidRPr="00E74967" w:rsidRDefault="003550D8"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225FBE3A" w14:textId="77777777" w:rsidR="00961541" w:rsidRDefault="00961541" w:rsidP="00CB41C4">
      <w:pPr>
        <w:tabs>
          <w:tab w:val="left" w:leader="underscore" w:pos="9639"/>
        </w:tabs>
        <w:spacing w:after="0" w:line="240" w:lineRule="auto"/>
        <w:ind w:firstLine="708"/>
        <w:jc w:val="both"/>
        <w:rPr>
          <w:rFonts w:cs="Calibri"/>
        </w:rPr>
      </w:pPr>
    </w:p>
    <w:p w14:paraId="0FE08B68" w14:textId="250DED92"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DAE06EB" w14:textId="77777777" w:rsidR="003550D8" w:rsidRDefault="003550D8" w:rsidP="00CB41C4">
      <w:pPr>
        <w:tabs>
          <w:tab w:val="left" w:leader="underscore" w:pos="9639"/>
        </w:tabs>
        <w:spacing w:after="0" w:line="240" w:lineRule="auto"/>
        <w:ind w:firstLine="708"/>
        <w:jc w:val="both"/>
        <w:rPr>
          <w:rFonts w:cs="Calibri"/>
        </w:rPr>
      </w:pPr>
    </w:p>
    <w:p w14:paraId="21369BED" w14:textId="77777777" w:rsidR="003550D8" w:rsidRPr="00B34DB0" w:rsidRDefault="003550D8" w:rsidP="003550D8">
      <w:pPr>
        <w:spacing w:afterLines="60" w:after="144"/>
        <w:ind w:left="284"/>
        <w:jc w:val="both"/>
        <w:rPr>
          <w:rFonts w:ascii="Arial" w:hAnsi="Arial" w:cs="Arial"/>
          <w:sz w:val="20"/>
          <w:szCs w:val="20"/>
        </w:rPr>
      </w:pPr>
      <w:r>
        <w:rPr>
          <w:noProof/>
          <w:lang w:eastAsia="es-MX"/>
        </w:rPr>
        <w:drawing>
          <wp:inline distT="0" distB="0" distL="0" distR="0" wp14:anchorId="4708927D" wp14:editId="4CB88CDB">
            <wp:extent cx="6353175" cy="2238375"/>
            <wp:effectExtent l="0" t="0" r="28575" b="95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CEE146" w14:textId="0F0D24D9" w:rsidR="007D1E76"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064B4F62" w14:textId="2A5B900B" w:rsidR="003550D8" w:rsidRDefault="003550D8" w:rsidP="00CB41C4">
      <w:pPr>
        <w:tabs>
          <w:tab w:val="left" w:leader="underscore" w:pos="9639"/>
        </w:tabs>
        <w:spacing w:after="0" w:line="240" w:lineRule="auto"/>
        <w:jc w:val="both"/>
        <w:rPr>
          <w:rFonts w:cs="Calibri"/>
        </w:rPr>
      </w:pPr>
    </w:p>
    <w:p w14:paraId="642A4B90" w14:textId="2E865845" w:rsidR="00CB41C4" w:rsidRPr="00742C8A" w:rsidRDefault="00742C8A" w:rsidP="00CB41C4">
      <w:pPr>
        <w:tabs>
          <w:tab w:val="left" w:leader="underscore" w:pos="9639"/>
        </w:tabs>
        <w:spacing w:after="0" w:line="240" w:lineRule="auto"/>
        <w:jc w:val="both"/>
        <w:rPr>
          <w:rFonts w:cs="Calibri"/>
        </w:rPr>
      </w:pPr>
      <w:r w:rsidRPr="00742C8A">
        <w:rPr>
          <w:rFonts w:cs="Calibri"/>
        </w:rPr>
        <w:t>Esta n</w:t>
      </w:r>
      <w:r>
        <w:rPr>
          <w:rFonts w:cs="Calibri"/>
        </w:rPr>
        <w:t>ota no le aplica</w:t>
      </w:r>
      <w:r w:rsidRPr="00742C8A">
        <w:rPr>
          <w:rFonts w:cs="Calibri"/>
        </w:rPr>
        <w:t>, no</w:t>
      </w:r>
      <w:r>
        <w:rPr>
          <w:rFonts w:cs="Calibri"/>
        </w:rPr>
        <w:t xml:space="preserve"> se</w:t>
      </w:r>
      <w:r w:rsidRPr="00742C8A">
        <w:rPr>
          <w:rFonts w:cs="Calibri"/>
        </w:rPr>
        <w:t xml:space="preserve"> cuenta con fideicomisos.</w:t>
      </w:r>
    </w:p>
    <w:p w14:paraId="6B20138C" w14:textId="77777777" w:rsidR="003550D8" w:rsidRPr="00E74967" w:rsidRDefault="003550D8"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0EE07B23" w14:textId="77777777" w:rsidR="00961541" w:rsidRDefault="00961541" w:rsidP="00CB41C4">
      <w:pPr>
        <w:tabs>
          <w:tab w:val="left" w:leader="underscore" w:pos="9639"/>
        </w:tabs>
        <w:spacing w:after="0" w:line="240" w:lineRule="auto"/>
        <w:jc w:val="both"/>
        <w:rPr>
          <w:rFonts w:cs="Calibri"/>
        </w:rPr>
      </w:pPr>
    </w:p>
    <w:p w14:paraId="16713285" w14:textId="4E1175C9"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2019725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B4411A8" w14:textId="77777777" w:rsidR="003550D8" w:rsidRPr="00E74967" w:rsidRDefault="003550D8" w:rsidP="00CB41C4">
      <w:pPr>
        <w:tabs>
          <w:tab w:val="left" w:leader="underscore" w:pos="9639"/>
        </w:tabs>
        <w:spacing w:after="0" w:line="240" w:lineRule="auto"/>
        <w:jc w:val="both"/>
        <w:rPr>
          <w:rFonts w:cs="Calibri"/>
        </w:rPr>
      </w:pPr>
    </w:p>
    <w:p w14:paraId="7D7E79A9" w14:textId="6C01F69F" w:rsidR="003550D8" w:rsidRPr="00B635E1" w:rsidRDefault="00B635E1" w:rsidP="00CB41C4">
      <w:pPr>
        <w:tabs>
          <w:tab w:val="left" w:leader="underscore" w:pos="9639"/>
        </w:tabs>
        <w:spacing w:after="0" w:line="240" w:lineRule="auto"/>
        <w:jc w:val="both"/>
        <w:rPr>
          <w:rFonts w:cs="Calibri"/>
        </w:rPr>
      </w:pPr>
      <w:r w:rsidRPr="00B635E1">
        <w:rPr>
          <w:rFonts w:cs="Calibri"/>
        </w:rPr>
        <w:t>La Ley General de Contabilidad Gubernamental tiene como objeto establecer los criterios generales que regirán la contabilidad gubernamental y la emisión de información financiera de los entes públicos, con el fin de lograr su adecuada armonización. Dicha Ley es de observancia obligatoria para los poderes Ejecutivo, Legislativo y Judicial de la Federación, los estados y la CDMX; los ayuntamientos de los municipios; los órganos político-administrativos de las demarcaciones territoriales de la CDMX; las entidades de la administración pública paraestatal, ya sean federales, estatales o municipales y los órganos autónomos federales y estatales.</w:t>
      </w:r>
    </w:p>
    <w:p w14:paraId="58B00679" w14:textId="599D5EE0"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CC45C58" w14:textId="2AEF6C68" w:rsidR="00B635E1" w:rsidRDefault="00B635E1" w:rsidP="00CB41C4">
      <w:pPr>
        <w:tabs>
          <w:tab w:val="left" w:leader="underscore" w:pos="9639"/>
        </w:tabs>
        <w:spacing w:after="0" w:line="240" w:lineRule="auto"/>
        <w:jc w:val="both"/>
        <w:rPr>
          <w:rFonts w:cs="Calibri"/>
        </w:rPr>
      </w:pPr>
    </w:p>
    <w:p w14:paraId="6656749A" w14:textId="5402590E" w:rsidR="00B635E1" w:rsidRDefault="00B635E1" w:rsidP="00B635E1">
      <w:pPr>
        <w:spacing w:afterLines="60" w:after="144"/>
        <w:jc w:val="both"/>
        <w:rPr>
          <w:rFonts w:ascii="Arial" w:hAnsi="Arial" w:cs="Arial"/>
          <w:sz w:val="20"/>
          <w:szCs w:val="20"/>
        </w:rPr>
      </w:pPr>
      <w:hyperlink r:id="rId17" w:history="1">
        <w:r w:rsidRPr="004B3E89">
          <w:rPr>
            <w:rStyle w:val="Hipervnculo"/>
            <w:rFonts w:ascii="Arial" w:hAnsi="Arial" w:cs="Arial"/>
            <w:sz w:val="20"/>
            <w:szCs w:val="20"/>
          </w:rPr>
          <w:t>https://www.conac.gob.mx/es/CONAC/Normatividad_Vigente</w:t>
        </w:r>
      </w:hyperlink>
    </w:p>
    <w:p w14:paraId="7ED1C1ED" w14:textId="575C58C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6AFE9E4" w14:textId="77777777" w:rsidR="00B635E1" w:rsidRDefault="00B635E1" w:rsidP="00CB41C4">
      <w:pPr>
        <w:tabs>
          <w:tab w:val="left" w:leader="underscore" w:pos="9639"/>
        </w:tabs>
        <w:spacing w:after="0" w:line="240" w:lineRule="auto"/>
        <w:jc w:val="both"/>
        <w:rPr>
          <w:rFonts w:cs="Calibri"/>
        </w:rPr>
      </w:pPr>
    </w:p>
    <w:p w14:paraId="1CC2D59E" w14:textId="7E529A6D" w:rsidR="007D1E76" w:rsidRDefault="00B635E1" w:rsidP="00B635E1">
      <w:pPr>
        <w:spacing w:afterLines="60" w:after="144"/>
        <w:jc w:val="both"/>
        <w:rPr>
          <w:rFonts w:cs="Calibri"/>
        </w:rPr>
      </w:pPr>
      <w:r w:rsidRPr="00B635E1">
        <w:rPr>
          <w:rFonts w:cs="Calibri"/>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7989D893" w14:textId="6F34D58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9FCC197" w14:textId="77777777" w:rsidR="00B635E1" w:rsidRDefault="00B635E1" w:rsidP="00CB41C4">
      <w:pPr>
        <w:tabs>
          <w:tab w:val="left" w:leader="underscore" w:pos="9639"/>
        </w:tabs>
        <w:spacing w:after="0" w:line="240" w:lineRule="auto"/>
        <w:jc w:val="both"/>
        <w:rPr>
          <w:rFonts w:cs="Calibri"/>
        </w:rPr>
      </w:pPr>
    </w:p>
    <w:p w14:paraId="719A308E" w14:textId="47155B45" w:rsidR="00B635E1" w:rsidRPr="00F40065" w:rsidRDefault="00B635E1" w:rsidP="00B635E1">
      <w:pPr>
        <w:spacing w:afterLines="60" w:after="144"/>
        <w:jc w:val="both"/>
        <w:rPr>
          <w:rFonts w:ascii="Arial" w:hAnsi="Arial" w:cs="Arial"/>
          <w:sz w:val="20"/>
          <w:szCs w:val="20"/>
        </w:rPr>
      </w:pPr>
      <w:hyperlink r:id="rId18" w:history="1">
        <w:r w:rsidRPr="004B3E89">
          <w:rPr>
            <w:rStyle w:val="Hipervnculo"/>
            <w:rFonts w:ascii="Arial" w:hAnsi="Arial" w:cs="Arial"/>
            <w:sz w:val="20"/>
            <w:szCs w:val="20"/>
          </w:rPr>
          <w:t>https://www.conac.gob.mx/es/CONAC/Criterios_LDF</w:t>
        </w:r>
      </w:hyperlink>
      <w:r w:rsidRPr="00F40065">
        <w:rPr>
          <w:rFonts w:ascii="Arial" w:hAnsi="Arial" w:cs="Arial"/>
          <w:sz w:val="20"/>
          <w:szCs w:val="20"/>
        </w:rPr>
        <w:tab/>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BFCD23B" w14:textId="77777777" w:rsidR="00B635E1" w:rsidRDefault="00B635E1" w:rsidP="00CB41C4">
      <w:pPr>
        <w:tabs>
          <w:tab w:val="left" w:leader="underscore" w:pos="9639"/>
        </w:tabs>
        <w:spacing w:after="0" w:line="240" w:lineRule="auto"/>
        <w:jc w:val="both"/>
        <w:rPr>
          <w:rFonts w:cs="Calibri"/>
        </w:rPr>
      </w:pPr>
    </w:p>
    <w:p w14:paraId="551E0220" w14:textId="7BEAFD2F"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0AE1E880" w14:textId="77777777" w:rsidR="00B635E1" w:rsidRDefault="00B635E1" w:rsidP="00CB41C4">
      <w:pPr>
        <w:tabs>
          <w:tab w:val="left" w:leader="underscore" w:pos="9639"/>
        </w:tabs>
        <w:spacing w:after="0" w:line="240" w:lineRule="auto"/>
        <w:jc w:val="both"/>
        <w:rPr>
          <w:rFonts w:cs="Calibri"/>
        </w:rPr>
      </w:pPr>
    </w:p>
    <w:p w14:paraId="6BA2CA3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0C2E6FAA" w14:textId="77777777" w:rsidR="00742C8A" w:rsidRDefault="00742C8A" w:rsidP="00CB41C4">
      <w:pPr>
        <w:tabs>
          <w:tab w:val="left" w:leader="underscore" w:pos="9639"/>
        </w:tabs>
        <w:spacing w:after="0" w:line="240" w:lineRule="auto"/>
        <w:jc w:val="both"/>
        <w:rPr>
          <w:rFonts w:cs="Calibri"/>
        </w:rPr>
      </w:pPr>
    </w:p>
    <w:p w14:paraId="756D764B" w14:textId="4D0321A4"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90E3BD5" w14:textId="77777777" w:rsidR="00B635E1" w:rsidRDefault="00B635E1" w:rsidP="00CB41C4">
      <w:pPr>
        <w:tabs>
          <w:tab w:val="left" w:leader="underscore" w:pos="9639"/>
        </w:tabs>
        <w:spacing w:after="0" w:line="240" w:lineRule="auto"/>
        <w:jc w:val="both"/>
        <w:rPr>
          <w:rFonts w:cs="Calibri"/>
        </w:rPr>
      </w:pPr>
    </w:p>
    <w:p w14:paraId="114F9DE1"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74C09581" w:rsidR="007D1E76" w:rsidRDefault="007D1E76" w:rsidP="00CB41C4">
      <w:pPr>
        <w:tabs>
          <w:tab w:val="left" w:leader="underscore" w:pos="9639"/>
        </w:tabs>
        <w:spacing w:after="0" w:line="240" w:lineRule="auto"/>
        <w:jc w:val="both"/>
        <w:rPr>
          <w:rFonts w:cs="Calibri"/>
        </w:rPr>
      </w:pPr>
    </w:p>
    <w:p w14:paraId="0D07CB0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7F3888AE" w14:textId="14CFB794" w:rsidR="00B635E1" w:rsidRDefault="00B635E1" w:rsidP="00CB41C4">
      <w:pPr>
        <w:tabs>
          <w:tab w:val="left" w:leader="underscore" w:pos="9639"/>
        </w:tabs>
        <w:spacing w:after="0" w:line="240" w:lineRule="auto"/>
        <w:jc w:val="both"/>
        <w:rPr>
          <w:rFonts w:cs="Calibri"/>
        </w:rPr>
      </w:pPr>
    </w:p>
    <w:p w14:paraId="7FC25365" w14:textId="77777777" w:rsidR="00B635E1" w:rsidRPr="00E74967" w:rsidRDefault="00B635E1"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47DCAEC0" w14:textId="77777777" w:rsidR="00961541" w:rsidRDefault="00961541" w:rsidP="00AF4375">
      <w:pPr>
        <w:tabs>
          <w:tab w:val="left" w:leader="underscore" w:pos="9639"/>
        </w:tabs>
        <w:spacing w:after="0" w:line="240" w:lineRule="auto"/>
        <w:jc w:val="both"/>
        <w:rPr>
          <w:rFonts w:cs="Calibri"/>
        </w:rPr>
      </w:pPr>
    </w:p>
    <w:p w14:paraId="685C2AC3" w14:textId="54E09C65"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50CD9C94" w14:textId="77777777" w:rsidR="00961541" w:rsidRDefault="00961541" w:rsidP="00AF4375">
      <w:pPr>
        <w:tabs>
          <w:tab w:val="left" w:leader="underscore" w:pos="9639"/>
        </w:tabs>
        <w:spacing w:after="0" w:line="240" w:lineRule="auto"/>
        <w:jc w:val="both"/>
        <w:rPr>
          <w:rFonts w:cs="Calibri"/>
        </w:rPr>
      </w:pPr>
    </w:p>
    <w:p w14:paraId="793D8065" w14:textId="7828D057"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6301B70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3D800AE" w14:textId="77777777" w:rsidR="00DF23A9" w:rsidRPr="00E74967" w:rsidRDefault="00DF23A9" w:rsidP="00CB41C4">
      <w:pPr>
        <w:tabs>
          <w:tab w:val="left" w:leader="underscore" w:pos="9639"/>
        </w:tabs>
        <w:spacing w:after="0" w:line="240" w:lineRule="auto"/>
        <w:jc w:val="both"/>
        <w:rPr>
          <w:rFonts w:cs="Calibri"/>
        </w:rPr>
      </w:pPr>
    </w:p>
    <w:p w14:paraId="3FD2D875" w14:textId="38D18422"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se registran a valor histórico.</w:t>
      </w:r>
    </w:p>
    <w:p w14:paraId="6ACC82EC" w14:textId="77777777" w:rsidR="00DF23A9" w:rsidRPr="00E74967" w:rsidRDefault="00DF23A9"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1CC467A" w14:textId="77777777" w:rsidR="00DF23A9" w:rsidRDefault="00DF23A9" w:rsidP="00CB41C4">
      <w:pPr>
        <w:tabs>
          <w:tab w:val="left" w:leader="underscore" w:pos="9639"/>
        </w:tabs>
        <w:spacing w:after="0" w:line="240" w:lineRule="auto"/>
        <w:jc w:val="both"/>
        <w:rPr>
          <w:rFonts w:cs="Calibri"/>
        </w:rPr>
      </w:pPr>
    </w:p>
    <w:p w14:paraId="3E57B764" w14:textId="0588C693"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0250DDCB" w14:textId="77777777" w:rsidR="00DF23A9" w:rsidRDefault="00DF23A9" w:rsidP="00CB41C4">
      <w:pPr>
        <w:tabs>
          <w:tab w:val="left" w:leader="underscore" w:pos="9639"/>
        </w:tabs>
        <w:spacing w:after="0" w:line="240" w:lineRule="auto"/>
        <w:jc w:val="both"/>
        <w:rPr>
          <w:rFonts w:cs="Calibri"/>
        </w:rPr>
      </w:pPr>
    </w:p>
    <w:p w14:paraId="1C1D647B" w14:textId="10540502" w:rsidR="007D1E76" w:rsidRPr="00E74967" w:rsidRDefault="00DF23A9"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0AE42C1" w14:textId="77777777" w:rsidR="00DF23A9" w:rsidRDefault="00DF23A9" w:rsidP="00CB41C4">
      <w:pPr>
        <w:tabs>
          <w:tab w:val="left" w:leader="underscore" w:pos="9639"/>
        </w:tabs>
        <w:spacing w:after="0" w:line="240" w:lineRule="auto"/>
        <w:jc w:val="both"/>
        <w:rPr>
          <w:rFonts w:cs="Calibri"/>
        </w:rPr>
      </w:pPr>
    </w:p>
    <w:p w14:paraId="7C5AD66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se registran 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14A4541" w14:textId="77777777" w:rsidR="00DF23A9" w:rsidRDefault="00DF23A9" w:rsidP="00CB41C4">
      <w:pPr>
        <w:tabs>
          <w:tab w:val="left" w:leader="underscore" w:pos="9639"/>
        </w:tabs>
        <w:spacing w:after="0" w:line="240" w:lineRule="auto"/>
        <w:jc w:val="both"/>
        <w:rPr>
          <w:rFonts w:cs="Calibri"/>
        </w:rPr>
      </w:pPr>
    </w:p>
    <w:p w14:paraId="05BD3005" w14:textId="02835B0B"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otorgan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6E677B9" w14:textId="77777777" w:rsidR="00DF23A9" w:rsidRDefault="00DF23A9" w:rsidP="00CB41C4">
      <w:pPr>
        <w:tabs>
          <w:tab w:val="left" w:leader="underscore" w:pos="9639"/>
        </w:tabs>
        <w:spacing w:after="0" w:line="240" w:lineRule="auto"/>
        <w:jc w:val="both"/>
        <w:rPr>
          <w:rFonts w:cs="Calibri"/>
        </w:rPr>
      </w:pPr>
    </w:p>
    <w:p w14:paraId="3A12530C" w14:textId="5F13759C"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crean provisiones.</w:t>
      </w:r>
    </w:p>
    <w:p w14:paraId="77918DD9" w14:textId="77777777" w:rsidR="00DF23A9" w:rsidRPr="00E74967" w:rsidRDefault="00DF23A9"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12B94D82" w:rsidR="007D1E76" w:rsidRDefault="007D1E76" w:rsidP="00CB41C4">
      <w:pPr>
        <w:tabs>
          <w:tab w:val="left" w:leader="underscore" w:pos="9639"/>
        </w:tabs>
        <w:spacing w:after="0" w:line="240" w:lineRule="auto"/>
        <w:jc w:val="both"/>
        <w:rPr>
          <w:rFonts w:cs="Calibri"/>
        </w:rPr>
      </w:pPr>
    </w:p>
    <w:p w14:paraId="3CDAA25C" w14:textId="1FB8DA74"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cuenta con reservas.</w:t>
      </w:r>
    </w:p>
    <w:p w14:paraId="27F0263E" w14:textId="77777777" w:rsidR="00241DC9" w:rsidRPr="00E74967" w:rsidRDefault="00241DC9"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B8934BC" w14:textId="77777777" w:rsidR="00241DC9" w:rsidRDefault="00241DC9" w:rsidP="00241DC9">
      <w:pPr>
        <w:spacing w:afterLines="60" w:after="144"/>
        <w:jc w:val="both"/>
        <w:rPr>
          <w:rFonts w:ascii="Arial" w:hAnsi="Arial" w:cs="Arial"/>
          <w:sz w:val="20"/>
          <w:szCs w:val="20"/>
        </w:rPr>
      </w:pPr>
    </w:p>
    <w:p w14:paraId="7EB60795" w14:textId="62EE503E" w:rsidR="00241DC9" w:rsidRPr="00241DC9" w:rsidRDefault="00241DC9" w:rsidP="00241DC9">
      <w:pPr>
        <w:spacing w:afterLines="60" w:after="144"/>
        <w:jc w:val="both"/>
        <w:rPr>
          <w:rFonts w:cs="Calibri"/>
        </w:rPr>
      </w:pPr>
      <w:r w:rsidRPr="00241DC9">
        <w:rPr>
          <w:rFonts w:cs="Calibri"/>
        </w:rPr>
        <w:t>La Ley General de Contabilidad Gubernamental tiene como objeto establecer los criterios generales que regirán la contabilidad gubernamental y la emisión de información financiera de los entes públicos, con el fin de lograr su adecuada armonización. Dicha Ley es de observancia obligatoria para los poderes Ejecutivo, Legislativo y Judicial de la Federación, los estados y la CDMX; los ayuntamientos de los municipios; los órganos político-administrativos de las demarcaciones territoriales de la CDMX; las entidades de la administración pública paraestatal, ya sean federales, estatales o municipales y los órganos autónomos federales y estatales.</w:t>
      </w:r>
    </w:p>
    <w:p w14:paraId="284DDAFD" w14:textId="77777777" w:rsidR="00241DC9" w:rsidRPr="00241DC9" w:rsidRDefault="00241DC9" w:rsidP="00241DC9">
      <w:pPr>
        <w:spacing w:afterLines="60" w:after="144"/>
        <w:jc w:val="both"/>
        <w:rPr>
          <w:rFonts w:cs="Calibri"/>
        </w:rPr>
      </w:pPr>
      <w:r w:rsidRPr="00241DC9">
        <w:rPr>
          <w:rFonts w:cs="Calibri"/>
        </w:rPr>
        <w:t>El Marco Conceptual de Contabilidad Gubernamental (MCCG), es la base del Sistema de Contabilidad Gubernamental (SCG) para los entes públicos, constituyéndose en el referente teórico que define, delimita, interrelaciona e integra de forma lógico-deductiva sus objetivos y fundamentos. Además, establece los criterios necesarios para el desarrollo de normas, valuación, contabilización, obtención y presentación de información contable y presupuestaria, en forma clara, oportuna, confiable y comparable, para satisfacer las necesidades de los usuarios.</w:t>
      </w:r>
    </w:p>
    <w:p w14:paraId="4DD6D920" w14:textId="77777777" w:rsidR="00241DC9" w:rsidRPr="00241DC9" w:rsidRDefault="00241DC9" w:rsidP="00241DC9">
      <w:pPr>
        <w:spacing w:afterLines="60" w:after="144"/>
        <w:jc w:val="both"/>
        <w:rPr>
          <w:rFonts w:cs="Calibri"/>
        </w:rPr>
      </w:pPr>
      <w:r w:rsidRPr="00241DC9">
        <w:rPr>
          <w:rFonts w:cs="Calibri"/>
        </w:rPr>
        <w:t>Los Postulados Básicos de Contabilidad Gubernamental son los elementos fundamentales que configuran el Sistema de Contabilidad Gubernamental (SCG), teniendo incidencia en la identificación, el análisis, la interpretación, la captación, el procesamiento y el reconocimiento de las transformaciones, transacciones y otros eventos que afectan el ente público.</w:t>
      </w:r>
    </w:p>
    <w:p w14:paraId="465489D3" w14:textId="77777777" w:rsidR="00241DC9" w:rsidRPr="00241DC9" w:rsidRDefault="00241DC9" w:rsidP="00241DC9">
      <w:pPr>
        <w:spacing w:afterLines="60" w:after="144"/>
        <w:jc w:val="both"/>
        <w:rPr>
          <w:rFonts w:cs="Calibri"/>
        </w:rPr>
      </w:pPr>
      <w:r w:rsidRPr="00241DC9">
        <w:rPr>
          <w:rFonts w:cs="Calibri"/>
        </w:rPr>
        <w:t>Los postulados sustentan de manera técnica el registro de las operaciones, la elaboración y presentación de estados financieros; basados en su razonamiento, eficiencia demostrada, respaldo en legislación especializada y aplicación de la Ley General de Contabilidad Gubernamental (Ley de Contabilidad), con la finalidad de uniformar los métodos, procedimientos y prácticas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97792D3" w14:textId="77777777" w:rsidR="00B32FF4" w:rsidRDefault="00B32FF4" w:rsidP="00CB41C4">
      <w:pPr>
        <w:tabs>
          <w:tab w:val="left" w:leader="underscore" w:pos="9639"/>
        </w:tabs>
        <w:spacing w:after="0" w:line="240" w:lineRule="auto"/>
        <w:jc w:val="both"/>
        <w:rPr>
          <w:rFonts w:cs="Calibri"/>
        </w:rPr>
      </w:pPr>
    </w:p>
    <w:p w14:paraId="145F56A3" w14:textId="5BDD04B4" w:rsidR="0042195F" w:rsidRPr="00742C8A" w:rsidRDefault="0042195F" w:rsidP="0042195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existen reclasificaciones por efectos de cambios.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64B28AED" w:rsidR="00E00323" w:rsidRDefault="00E00323" w:rsidP="00CB41C4">
      <w:pPr>
        <w:tabs>
          <w:tab w:val="left" w:leader="underscore" w:pos="9639"/>
        </w:tabs>
        <w:spacing w:after="0" w:line="240" w:lineRule="auto"/>
        <w:jc w:val="both"/>
        <w:rPr>
          <w:rFonts w:cs="Calibri"/>
        </w:rPr>
      </w:pPr>
    </w:p>
    <w:p w14:paraId="33229F21" w14:textId="0D54B500" w:rsidR="0042195F" w:rsidRPr="00742C8A" w:rsidRDefault="0042195F" w:rsidP="0042195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han depurado ni cancelado saldos.</w:t>
      </w:r>
    </w:p>
    <w:p w14:paraId="4CCCED3D" w14:textId="77777777" w:rsidR="00B32FF4" w:rsidRPr="00E74967" w:rsidRDefault="00B32FF4"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lastRenderedPageBreak/>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A89DD90" w:rsidR="007D1E76" w:rsidRDefault="007D1E76" w:rsidP="00CB41C4">
      <w:pPr>
        <w:tabs>
          <w:tab w:val="left" w:leader="underscore" w:pos="9639"/>
        </w:tabs>
        <w:spacing w:after="0" w:line="240" w:lineRule="auto"/>
        <w:jc w:val="both"/>
        <w:rPr>
          <w:rFonts w:cs="Calibri"/>
        </w:rPr>
      </w:pPr>
    </w:p>
    <w:p w14:paraId="3E0A7E14" w14:textId="1F8CD99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4D8A9DD9" w14:textId="77777777" w:rsidR="0066237E" w:rsidRPr="00E74967" w:rsidRDefault="0066237E"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14EC964" w14:textId="77777777" w:rsidR="0066237E" w:rsidRDefault="0066237E" w:rsidP="00CB41C4">
      <w:pPr>
        <w:tabs>
          <w:tab w:val="left" w:leader="underscore" w:pos="9639"/>
        </w:tabs>
        <w:spacing w:after="0" w:line="240" w:lineRule="auto"/>
        <w:jc w:val="both"/>
        <w:rPr>
          <w:rFonts w:cs="Calibri"/>
        </w:rPr>
      </w:pPr>
    </w:p>
    <w:p w14:paraId="7CEDCBEA"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D2A3C41" w14:textId="77777777" w:rsidR="0066237E" w:rsidRDefault="0066237E" w:rsidP="00CB41C4">
      <w:pPr>
        <w:tabs>
          <w:tab w:val="left" w:leader="underscore" w:pos="9639"/>
        </w:tabs>
        <w:spacing w:after="0" w:line="240" w:lineRule="auto"/>
        <w:jc w:val="both"/>
        <w:rPr>
          <w:rFonts w:cs="Calibri"/>
        </w:rPr>
      </w:pPr>
    </w:p>
    <w:p w14:paraId="5408BA7B"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341E7EF9" w14:textId="77777777" w:rsidR="0066237E" w:rsidRDefault="0066237E" w:rsidP="00CB41C4">
      <w:pPr>
        <w:tabs>
          <w:tab w:val="left" w:leader="underscore" w:pos="9639"/>
        </w:tabs>
        <w:spacing w:after="0" w:line="240" w:lineRule="auto"/>
        <w:jc w:val="both"/>
        <w:rPr>
          <w:rFonts w:cs="Calibri"/>
          <w:b/>
        </w:rPr>
      </w:pPr>
    </w:p>
    <w:p w14:paraId="61291BC6" w14:textId="574CB091"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B99236D" w14:textId="7947EAC3" w:rsidR="0066237E" w:rsidRDefault="0066237E" w:rsidP="00CB41C4">
      <w:pPr>
        <w:tabs>
          <w:tab w:val="left" w:leader="underscore" w:pos="9639"/>
        </w:tabs>
        <w:spacing w:after="0" w:line="240" w:lineRule="auto"/>
        <w:jc w:val="both"/>
        <w:rPr>
          <w:rFonts w:cs="Calibri"/>
        </w:rPr>
      </w:pPr>
    </w:p>
    <w:p w14:paraId="620D175A"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570625FC" w14:textId="77777777" w:rsidR="0066237E" w:rsidRDefault="0066237E" w:rsidP="00CB41C4">
      <w:pPr>
        <w:tabs>
          <w:tab w:val="left" w:leader="underscore" w:pos="9639"/>
        </w:tabs>
        <w:spacing w:after="0" w:line="240" w:lineRule="auto"/>
        <w:jc w:val="both"/>
        <w:rPr>
          <w:rFonts w:cs="Calibri"/>
        </w:rPr>
      </w:pPr>
    </w:p>
    <w:p w14:paraId="2878D6F1" w14:textId="00CCCB1F"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7C91A2A" w14:textId="77777777" w:rsidR="0066237E" w:rsidRDefault="0066237E" w:rsidP="0066237E">
      <w:pPr>
        <w:tabs>
          <w:tab w:val="left" w:leader="underscore" w:pos="9639"/>
        </w:tabs>
        <w:spacing w:after="0" w:line="240" w:lineRule="auto"/>
        <w:jc w:val="both"/>
        <w:rPr>
          <w:rFonts w:cs="Calibri"/>
        </w:rPr>
      </w:pPr>
    </w:p>
    <w:p w14:paraId="6041DCBC"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1BBC0302" w14:textId="77777777" w:rsidR="0066237E" w:rsidRDefault="0066237E" w:rsidP="00CB41C4">
      <w:pPr>
        <w:tabs>
          <w:tab w:val="left" w:leader="underscore" w:pos="9639"/>
        </w:tabs>
        <w:spacing w:after="0" w:line="240" w:lineRule="auto"/>
        <w:jc w:val="both"/>
        <w:rPr>
          <w:rFonts w:cs="Calibri"/>
        </w:rPr>
      </w:pPr>
    </w:p>
    <w:p w14:paraId="01728175" w14:textId="69451ED0"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E26137D" w14:textId="77777777" w:rsidR="00FC0420" w:rsidRDefault="00FC0420" w:rsidP="00FC0420">
      <w:pPr>
        <w:tabs>
          <w:tab w:val="left" w:leader="underscore" w:pos="9639"/>
        </w:tabs>
        <w:spacing w:after="0" w:line="240" w:lineRule="auto"/>
        <w:jc w:val="both"/>
        <w:rPr>
          <w:rFonts w:ascii="Arial" w:hAnsi="Arial" w:cs="Arial"/>
          <w:sz w:val="20"/>
          <w:szCs w:val="20"/>
        </w:rPr>
      </w:pPr>
    </w:p>
    <w:p w14:paraId="75289CBD" w14:textId="5392B491" w:rsidR="00FC0420" w:rsidRPr="00FC0420" w:rsidRDefault="00FC0420" w:rsidP="00FC0420">
      <w:pPr>
        <w:tabs>
          <w:tab w:val="left" w:leader="underscore" w:pos="9639"/>
        </w:tabs>
        <w:spacing w:after="0" w:line="240" w:lineRule="auto"/>
        <w:jc w:val="both"/>
        <w:rPr>
          <w:rFonts w:cs="Calibri"/>
        </w:rPr>
      </w:pPr>
      <w:r w:rsidRPr="00FC0420">
        <w:rPr>
          <w:rFonts w:cs="Calibri"/>
        </w:rPr>
        <w:t xml:space="preserve">De conformidad con la norma de CONAC y los alcances del SIHP. </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8131868" w14:textId="77777777" w:rsidR="00FC0420" w:rsidRDefault="00FC0420" w:rsidP="00CB41C4">
      <w:pPr>
        <w:tabs>
          <w:tab w:val="left" w:leader="underscore" w:pos="9639"/>
        </w:tabs>
        <w:spacing w:after="0" w:line="240" w:lineRule="auto"/>
        <w:jc w:val="both"/>
        <w:rPr>
          <w:rFonts w:cs="Calibri"/>
        </w:rPr>
      </w:pPr>
    </w:p>
    <w:p w14:paraId="59A0596F" w14:textId="3F7E13FF" w:rsidR="007D1E76" w:rsidRPr="00FC0420" w:rsidRDefault="00FC0420" w:rsidP="00FC0420">
      <w:pPr>
        <w:spacing w:afterLines="60" w:after="144"/>
        <w:jc w:val="both"/>
        <w:rPr>
          <w:rFonts w:ascii="Arial" w:hAnsi="Arial" w:cs="Arial"/>
          <w:sz w:val="20"/>
          <w:szCs w:val="20"/>
        </w:rPr>
      </w:pPr>
      <w:r w:rsidRPr="00B34DB0">
        <w:rPr>
          <w:rFonts w:ascii="Arial" w:hAnsi="Arial" w:cs="Arial"/>
          <w:sz w:val="20"/>
          <w:szCs w:val="20"/>
        </w:rPr>
        <w:t xml:space="preserve">De conformidad con la norma de CONAC y los alcances del SIHP. </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58164C0" w:rsidR="007D1E76" w:rsidRDefault="007D1E76" w:rsidP="00CB41C4">
      <w:pPr>
        <w:tabs>
          <w:tab w:val="left" w:leader="underscore" w:pos="9639"/>
        </w:tabs>
        <w:spacing w:after="0" w:line="240" w:lineRule="auto"/>
        <w:jc w:val="both"/>
        <w:rPr>
          <w:rFonts w:cs="Calibri"/>
        </w:rPr>
      </w:pPr>
    </w:p>
    <w:p w14:paraId="785BC129" w14:textId="6326A6F0"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capitalizan gastos financieros ni de investigación o desarrollo.</w:t>
      </w:r>
    </w:p>
    <w:p w14:paraId="0D517344" w14:textId="77777777" w:rsidR="00FC0420" w:rsidRPr="00E74967" w:rsidRDefault="00FC0420"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12162472" w:rsidR="007D1E76" w:rsidRDefault="007D1E76" w:rsidP="00CB41C4">
      <w:pPr>
        <w:tabs>
          <w:tab w:val="left" w:leader="underscore" w:pos="9639"/>
        </w:tabs>
        <w:spacing w:after="0" w:line="240" w:lineRule="auto"/>
        <w:jc w:val="both"/>
        <w:rPr>
          <w:rFonts w:cs="Calibri"/>
        </w:rPr>
      </w:pPr>
    </w:p>
    <w:p w14:paraId="2973F26F" w14:textId="53766EA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 xml:space="preserve">no se tienen inversiones financieras con riesgo. </w:t>
      </w:r>
    </w:p>
    <w:p w14:paraId="06D1DA35" w14:textId="77777777" w:rsidR="001B0E50" w:rsidRPr="00E74967" w:rsidRDefault="001B0E50"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DCEE5A9" w14:textId="77777777" w:rsidR="001B0E50" w:rsidRDefault="001B0E50" w:rsidP="00CB41C4">
      <w:pPr>
        <w:tabs>
          <w:tab w:val="left" w:leader="underscore" w:pos="9639"/>
        </w:tabs>
        <w:spacing w:after="0" w:line="240" w:lineRule="auto"/>
        <w:jc w:val="both"/>
        <w:rPr>
          <w:rFonts w:cs="Calibri"/>
        </w:rPr>
      </w:pPr>
    </w:p>
    <w:p w14:paraId="59F68E30" w14:textId="39AA4A7B"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bienes construidos.</w:t>
      </w:r>
    </w:p>
    <w:p w14:paraId="22C4F1F3" w14:textId="77777777" w:rsidR="001B0E50" w:rsidRDefault="001B0E50" w:rsidP="00CB41C4">
      <w:pPr>
        <w:tabs>
          <w:tab w:val="left" w:leader="underscore" w:pos="9639"/>
        </w:tabs>
        <w:spacing w:after="0" w:line="240" w:lineRule="auto"/>
        <w:jc w:val="both"/>
        <w:rPr>
          <w:rFonts w:cs="Calibri"/>
          <w:b/>
        </w:rPr>
      </w:pPr>
    </w:p>
    <w:p w14:paraId="61D4FD0C" w14:textId="40734FB0"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85AC761" w14:textId="77777777" w:rsidR="001B0E50" w:rsidRDefault="001B0E50" w:rsidP="00CB41C4">
      <w:pPr>
        <w:tabs>
          <w:tab w:val="left" w:leader="underscore" w:pos="9639"/>
        </w:tabs>
        <w:spacing w:after="0" w:line="240" w:lineRule="auto"/>
        <w:jc w:val="both"/>
        <w:rPr>
          <w:rFonts w:cs="Calibri"/>
        </w:rPr>
      </w:pPr>
    </w:p>
    <w:p w14:paraId="78AB79B3" w14:textId="6F78F82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F6CA633" w:rsidR="007D1E76" w:rsidRDefault="007D1E76" w:rsidP="00CB41C4">
      <w:pPr>
        <w:tabs>
          <w:tab w:val="left" w:leader="underscore" w:pos="9639"/>
        </w:tabs>
        <w:spacing w:after="0" w:line="240" w:lineRule="auto"/>
        <w:jc w:val="both"/>
        <w:rPr>
          <w:rFonts w:cs="Calibri"/>
        </w:rPr>
      </w:pPr>
    </w:p>
    <w:p w14:paraId="5C0A4F69"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65AF5883" w14:textId="77777777" w:rsidR="001B0E50" w:rsidRPr="00E74967" w:rsidRDefault="001B0E50"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62731342" w:rsidR="005E231E" w:rsidRDefault="005E231E" w:rsidP="00CB41C4">
      <w:pPr>
        <w:tabs>
          <w:tab w:val="left" w:leader="underscore" w:pos="9639"/>
        </w:tabs>
        <w:spacing w:after="0" w:line="240" w:lineRule="auto"/>
        <w:jc w:val="both"/>
        <w:rPr>
          <w:rFonts w:cs="Calibri"/>
        </w:rPr>
      </w:pPr>
    </w:p>
    <w:p w14:paraId="3735A89F" w14:textId="77777777" w:rsidR="001B0E50" w:rsidRPr="00FC0420" w:rsidRDefault="001B0E50" w:rsidP="001B0E50">
      <w:pPr>
        <w:tabs>
          <w:tab w:val="left" w:leader="underscore" w:pos="9639"/>
        </w:tabs>
        <w:spacing w:after="0" w:line="240" w:lineRule="auto"/>
        <w:jc w:val="both"/>
        <w:rPr>
          <w:rFonts w:cs="Calibri"/>
        </w:rPr>
      </w:pPr>
      <w:r w:rsidRPr="00FC0420">
        <w:rPr>
          <w:rFonts w:cs="Calibri"/>
        </w:rPr>
        <w:t xml:space="preserve">De conformidad con la norma de CONAC y los alcances del SIHP. </w:t>
      </w:r>
    </w:p>
    <w:p w14:paraId="735EEAA6" w14:textId="77777777" w:rsidR="001B0E50" w:rsidRPr="00E74967" w:rsidRDefault="001B0E50"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1FBF5D0" w14:textId="77777777" w:rsidR="001B0E50" w:rsidRDefault="001B0E50" w:rsidP="00CB41C4">
      <w:pPr>
        <w:tabs>
          <w:tab w:val="left" w:leader="underscore" w:pos="9639"/>
        </w:tabs>
        <w:spacing w:after="0" w:line="240" w:lineRule="auto"/>
        <w:jc w:val="both"/>
        <w:rPr>
          <w:rFonts w:cs="Calibri"/>
        </w:rPr>
      </w:pPr>
    </w:p>
    <w:p w14:paraId="646679DD"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237F5C" w14:textId="77777777" w:rsidR="001B0E50" w:rsidRDefault="001B0E50" w:rsidP="001B0E50">
      <w:pPr>
        <w:tabs>
          <w:tab w:val="left" w:leader="underscore" w:pos="9639"/>
        </w:tabs>
        <w:spacing w:after="0" w:line="240" w:lineRule="auto"/>
        <w:jc w:val="both"/>
        <w:rPr>
          <w:rFonts w:cs="Calibri"/>
        </w:rPr>
      </w:pPr>
    </w:p>
    <w:p w14:paraId="7829C396"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5970036" w14:textId="77777777" w:rsidR="001B0E50" w:rsidRDefault="001B0E50" w:rsidP="001B0E50">
      <w:pPr>
        <w:tabs>
          <w:tab w:val="left" w:leader="underscore" w:pos="9639"/>
        </w:tabs>
        <w:spacing w:after="0" w:line="240" w:lineRule="auto"/>
        <w:jc w:val="both"/>
        <w:rPr>
          <w:rFonts w:cs="Calibri"/>
        </w:rPr>
      </w:pPr>
    </w:p>
    <w:p w14:paraId="61A5A3E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BD65B37" w14:textId="77777777" w:rsidR="001B0E50" w:rsidRDefault="001B0E50" w:rsidP="001B0E50">
      <w:pPr>
        <w:tabs>
          <w:tab w:val="left" w:leader="underscore" w:pos="9639"/>
        </w:tabs>
        <w:spacing w:after="0" w:line="240" w:lineRule="auto"/>
        <w:jc w:val="both"/>
        <w:rPr>
          <w:rFonts w:cs="Calibri"/>
        </w:rPr>
      </w:pPr>
    </w:p>
    <w:p w14:paraId="471FDD6D"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0666450D" w14:textId="77777777" w:rsidR="001B0E50" w:rsidRDefault="001B0E50" w:rsidP="00CB41C4">
      <w:pPr>
        <w:tabs>
          <w:tab w:val="left" w:leader="underscore" w:pos="9639"/>
        </w:tabs>
        <w:spacing w:after="0" w:line="240" w:lineRule="auto"/>
        <w:jc w:val="both"/>
        <w:rPr>
          <w:rFonts w:cs="Calibri"/>
          <w:b/>
        </w:rPr>
      </w:pPr>
    </w:p>
    <w:p w14:paraId="05A46BBB" w14:textId="6A6A2DA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A283558" w14:textId="77777777" w:rsidR="001B0E50" w:rsidRDefault="001B0E50" w:rsidP="001B0E50">
      <w:pPr>
        <w:tabs>
          <w:tab w:val="left" w:leader="underscore" w:pos="9639"/>
        </w:tabs>
        <w:spacing w:after="0" w:line="240" w:lineRule="auto"/>
        <w:jc w:val="both"/>
        <w:rPr>
          <w:rFonts w:cs="Calibri"/>
        </w:rPr>
      </w:pPr>
    </w:p>
    <w:p w14:paraId="6786B78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EDBF8BF" w14:textId="77777777" w:rsidR="00492ED2" w:rsidRDefault="00492ED2" w:rsidP="00CB41C4">
      <w:pPr>
        <w:tabs>
          <w:tab w:val="left" w:leader="underscore" w:pos="9639"/>
        </w:tabs>
        <w:spacing w:after="0" w:line="240" w:lineRule="auto"/>
        <w:jc w:val="both"/>
        <w:rPr>
          <w:rFonts w:cs="Calibri"/>
        </w:rPr>
      </w:pPr>
    </w:p>
    <w:p w14:paraId="0CFB4EF3" w14:textId="35E50ACC" w:rsidR="007D1E76" w:rsidRPr="00E74967" w:rsidRDefault="00492ED2"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04B02CCE" w:rsidR="007D1E76" w:rsidRDefault="007D1E76" w:rsidP="00CB41C4">
      <w:pPr>
        <w:tabs>
          <w:tab w:val="left" w:leader="underscore" w:pos="9639"/>
        </w:tabs>
        <w:spacing w:after="0" w:line="240" w:lineRule="auto"/>
        <w:jc w:val="both"/>
        <w:rPr>
          <w:rFonts w:cs="Calibri"/>
        </w:rPr>
      </w:pPr>
    </w:p>
    <w:p w14:paraId="09BB4EAA" w14:textId="6EA5E962"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fideicomisos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1BE36D" w14:textId="77777777" w:rsidR="00492ED2" w:rsidRDefault="00492ED2" w:rsidP="00CB41C4">
      <w:pPr>
        <w:tabs>
          <w:tab w:val="left" w:leader="underscore" w:pos="9639"/>
        </w:tabs>
        <w:spacing w:after="0" w:line="240" w:lineRule="auto"/>
        <w:jc w:val="both"/>
        <w:rPr>
          <w:rFonts w:cs="Calibri"/>
        </w:rPr>
      </w:pPr>
    </w:p>
    <w:p w14:paraId="52B0804E" w14:textId="0F40CE62"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ingresos separados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CB2284D" w14:textId="77777777" w:rsidR="00492ED2" w:rsidRDefault="00492ED2" w:rsidP="00CB41C4">
      <w:pPr>
        <w:tabs>
          <w:tab w:val="left" w:leader="underscore" w:pos="9639"/>
        </w:tabs>
        <w:spacing w:after="0" w:line="240" w:lineRule="auto"/>
        <w:jc w:val="both"/>
        <w:rPr>
          <w:rFonts w:cs="Calibri"/>
        </w:rPr>
      </w:pPr>
    </w:p>
    <w:p w14:paraId="623AA2B5" w14:textId="4A104645" w:rsidR="00E226EF" w:rsidRPr="00742C8A" w:rsidRDefault="00E226EF" w:rsidP="00E226EF">
      <w:pPr>
        <w:tabs>
          <w:tab w:val="left" w:leader="underscore" w:pos="9639"/>
        </w:tabs>
        <w:spacing w:after="0" w:line="240" w:lineRule="auto"/>
        <w:jc w:val="both"/>
        <w:rPr>
          <w:rFonts w:cs="Calibri"/>
        </w:rPr>
      </w:pPr>
      <w:r>
        <w:rPr>
          <w:rFonts w:cs="Calibri"/>
        </w:rPr>
        <w:t>De conformidad con la presupuestación de los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0F0B616" w14:textId="77777777" w:rsidR="005901BC" w:rsidRDefault="005901BC" w:rsidP="00CB41C4">
      <w:pPr>
        <w:tabs>
          <w:tab w:val="left" w:leader="underscore" w:pos="9639"/>
        </w:tabs>
        <w:spacing w:after="0" w:line="240" w:lineRule="auto"/>
        <w:jc w:val="both"/>
        <w:rPr>
          <w:rFonts w:cs="Calibri"/>
        </w:rPr>
      </w:pPr>
    </w:p>
    <w:p w14:paraId="292867E1" w14:textId="415D06B5"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5A1A2E47" w14:textId="77777777" w:rsidR="005901BC" w:rsidRPr="00E74967" w:rsidRDefault="005901BC"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B981887" w14:textId="77777777" w:rsidR="005901BC" w:rsidRDefault="005901BC" w:rsidP="00CB41C4">
      <w:pPr>
        <w:tabs>
          <w:tab w:val="left" w:leader="underscore" w:pos="9639"/>
        </w:tabs>
        <w:spacing w:after="0" w:line="240" w:lineRule="auto"/>
        <w:jc w:val="both"/>
        <w:rPr>
          <w:rFonts w:cs="Calibri"/>
        </w:rPr>
      </w:pPr>
    </w:p>
    <w:p w14:paraId="66967D1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409B1D78" w14:textId="2850E476"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050D718" w14:textId="77777777" w:rsidR="005901BC" w:rsidRDefault="005901BC" w:rsidP="00CB41C4">
      <w:pPr>
        <w:tabs>
          <w:tab w:val="left" w:leader="underscore" w:pos="9639"/>
        </w:tabs>
        <w:spacing w:after="0" w:line="240" w:lineRule="auto"/>
        <w:jc w:val="both"/>
        <w:rPr>
          <w:rFonts w:cs="Calibri"/>
        </w:rPr>
      </w:pPr>
    </w:p>
    <w:p w14:paraId="660CEF05"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9A9B926" w14:textId="77777777" w:rsidR="00C86B20" w:rsidRDefault="00C86B20" w:rsidP="00C86B20">
      <w:pPr>
        <w:spacing w:afterLines="60" w:after="144"/>
        <w:jc w:val="both"/>
        <w:rPr>
          <w:rFonts w:ascii="Arial" w:hAnsi="Arial" w:cs="Arial"/>
          <w:sz w:val="20"/>
          <w:szCs w:val="20"/>
        </w:rPr>
      </w:pPr>
    </w:p>
    <w:p w14:paraId="42223ED5" w14:textId="53630AFF" w:rsidR="00C86B20" w:rsidRPr="00C86B20" w:rsidRDefault="00C86B20" w:rsidP="00C86B20">
      <w:pPr>
        <w:tabs>
          <w:tab w:val="left" w:leader="underscore" w:pos="9639"/>
        </w:tabs>
        <w:spacing w:after="0" w:line="240" w:lineRule="auto"/>
        <w:jc w:val="both"/>
        <w:rPr>
          <w:rFonts w:cs="Calibri"/>
        </w:rPr>
      </w:pPr>
      <w:r w:rsidRPr="00C86B20">
        <w:rPr>
          <w:rFonts w:cs="Calibri"/>
        </w:rPr>
        <w:t>Apego a lineamientos y a la normativa vigente del proceso en cuestión.</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0FE2E74A" w:rsidR="007D1E76" w:rsidRDefault="007D1E76" w:rsidP="00CB41C4">
      <w:pPr>
        <w:tabs>
          <w:tab w:val="left" w:leader="underscore" w:pos="9639"/>
        </w:tabs>
        <w:spacing w:after="0" w:line="240" w:lineRule="auto"/>
        <w:jc w:val="both"/>
        <w:rPr>
          <w:rFonts w:cs="Calibri"/>
        </w:rPr>
      </w:pPr>
    </w:p>
    <w:p w14:paraId="3033D06B" w14:textId="3ED72D10" w:rsidR="00C86B20" w:rsidRDefault="00C86B20" w:rsidP="00C86B20">
      <w:pPr>
        <w:spacing w:afterLines="60" w:after="144"/>
        <w:jc w:val="both"/>
        <w:rPr>
          <w:rFonts w:ascii="Arial" w:hAnsi="Arial" w:cs="Arial"/>
          <w:sz w:val="20"/>
          <w:szCs w:val="20"/>
        </w:rPr>
      </w:pPr>
      <w:r w:rsidRPr="00B34DB0">
        <w:rPr>
          <w:rFonts w:ascii="Arial" w:hAnsi="Arial" w:cs="Arial"/>
          <w:sz w:val="20"/>
          <w:szCs w:val="20"/>
        </w:rPr>
        <w:t xml:space="preserve">De acuerdo a los Lineamientos expedidos por </w:t>
      </w:r>
      <w:r w:rsidR="00961541">
        <w:rPr>
          <w:rFonts w:ascii="Arial" w:hAnsi="Arial" w:cs="Arial"/>
          <w:sz w:val="20"/>
          <w:szCs w:val="20"/>
        </w:rPr>
        <w:t xml:space="preserve">la </w:t>
      </w:r>
      <w:proofErr w:type="gramStart"/>
      <w:r w:rsidRPr="001A2AF7">
        <w:rPr>
          <w:rFonts w:ascii="Arial" w:hAnsi="Arial" w:cs="Arial"/>
          <w:sz w:val="20"/>
          <w:szCs w:val="20"/>
        </w:rPr>
        <w:t>Secretaria</w:t>
      </w:r>
      <w:proofErr w:type="gramEnd"/>
      <w:r w:rsidRPr="00B34DB0">
        <w:rPr>
          <w:rFonts w:ascii="Arial" w:hAnsi="Arial" w:cs="Arial"/>
          <w:sz w:val="20"/>
          <w:szCs w:val="20"/>
        </w:rPr>
        <w:t xml:space="preserve"> de Finanzas</w:t>
      </w:r>
      <w:r>
        <w:rPr>
          <w:rFonts w:ascii="Arial" w:hAnsi="Arial" w:cs="Arial"/>
          <w:sz w:val="20"/>
          <w:szCs w:val="20"/>
        </w:rPr>
        <w:t>, Inversión</w:t>
      </w:r>
      <w:r w:rsidRPr="00B34DB0">
        <w:rPr>
          <w:rFonts w:ascii="Arial" w:hAnsi="Arial" w:cs="Arial"/>
          <w:sz w:val="20"/>
          <w:szCs w:val="20"/>
        </w:rPr>
        <w:t xml:space="preserve"> y Administración.</w:t>
      </w:r>
    </w:p>
    <w:p w14:paraId="49D15F08" w14:textId="77777777" w:rsidR="00E226EF" w:rsidRDefault="00E226EF" w:rsidP="000C3365">
      <w:pPr>
        <w:pStyle w:val="Ttulo2"/>
        <w:rPr>
          <w:rFonts w:asciiTheme="minorHAnsi" w:hAnsiTheme="minorHAnsi" w:cstheme="minorHAnsi"/>
          <w:b/>
          <w:color w:val="auto"/>
          <w:sz w:val="22"/>
        </w:rPr>
      </w:pPr>
      <w:bookmarkStart w:id="12" w:name="_Toc161472878"/>
    </w:p>
    <w:p w14:paraId="4CBD61DD" w14:textId="77777777" w:rsidR="00E226EF" w:rsidRDefault="00E226EF" w:rsidP="000C3365">
      <w:pPr>
        <w:pStyle w:val="Ttulo2"/>
        <w:rPr>
          <w:rFonts w:asciiTheme="minorHAnsi" w:hAnsiTheme="minorHAnsi" w:cstheme="minorHAnsi"/>
          <w:b/>
          <w:color w:val="auto"/>
          <w:sz w:val="22"/>
        </w:rPr>
      </w:pPr>
    </w:p>
    <w:p w14:paraId="3D010C2A" w14:textId="4E206B3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1C3B0DA" w:rsidR="007D1E76" w:rsidRDefault="007D1E76" w:rsidP="00CB41C4">
      <w:pPr>
        <w:tabs>
          <w:tab w:val="left" w:leader="underscore" w:pos="9639"/>
        </w:tabs>
        <w:spacing w:after="0" w:line="240" w:lineRule="auto"/>
        <w:jc w:val="both"/>
        <w:rPr>
          <w:rFonts w:cs="Calibri"/>
        </w:rPr>
      </w:pPr>
    </w:p>
    <w:p w14:paraId="2DFBCCD1" w14:textId="7D377D0E"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información financiera segmentada.</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7572D0A7" w14:textId="77777777" w:rsidR="00C86B20"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EB5ADAB" w14:textId="7E000DA1" w:rsidR="00A34480" w:rsidRDefault="00A34480" w:rsidP="00A34480">
      <w:pPr>
        <w:pStyle w:val="Default"/>
        <w:jc w:val="both"/>
        <w:rPr>
          <w:rFonts w:asciiTheme="minorHAnsi" w:hAnsiTheme="minorHAnsi" w:cstheme="minorHAnsi"/>
          <w:sz w:val="22"/>
          <w:szCs w:val="22"/>
        </w:rPr>
      </w:pPr>
      <w:r>
        <w:rPr>
          <w:rFonts w:asciiTheme="minorHAnsi" w:hAnsiTheme="minorHAnsi" w:cstheme="minorHAnsi"/>
          <w:sz w:val="22"/>
          <w:szCs w:val="22"/>
        </w:rPr>
        <w:t>Se detectaron inconsistencias de la información contable y presupuestal de la cuenta pública del ejercicio 2023, sin embargo, estas se generaron debido a un mal reporteo, y no a la modificación de información.</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5FE76D4" w14:textId="77777777" w:rsidR="00C86B20" w:rsidRDefault="00C86B20" w:rsidP="00CB41C4">
      <w:pPr>
        <w:tabs>
          <w:tab w:val="left" w:leader="underscore" w:pos="9639"/>
        </w:tabs>
        <w:spacing w:after="0" w:line="240" w:lineRule="auto"/>
        <w:jc w:val="both"/>
        <w:rPr>
          <w:rFonts w:cs="Calibri"/>
        </w:rPr>
      </w:pPr>
    </w:p>
    <w:p w14:paraId="4D2811F7" w14:textId="1A43D65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lastRenderedPageBreak/>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69A58604" w:rsidR="00D5018E" w:rsidRDefault="00D5018E" w:rsidP="00CB41C4">
      <w:pPr>
        <w:tabs>
          <w:tab w:val="left" w:leader="underscore" w:pos="9639"/>
        </w:tabs>
        <w:spacing w:after="0" w:line="240" w:lineRule="auto"/>
        <w:jc w:val="both"/>
        <w:rPr>
          <w:rFonts w:cs="Calibri"/>
        </w:rPr>
      </w:pPr>
    </w:p>
    <w:p w14:paraId="0E132FFB" w14:textId="77777777" w:rsidR="00E226EF" w:rsidRDefault="00E226EF" w:rsidP="00CB41C4">
      <w:pPr>
        <w:tabs>
          <w:tab w:val="left" w:leader="underscore" w:pos="9639"/>
        </w:tabs>
        <w:spacing w:after="0" w:line="240" w:lineRule="auto"/>
        <w:jc w:val="both"/>
        <w:rPr>
          <w:rFonts w:cs="Calibri"/>
        </w:rPr>
      </w:pPr>
    </w:p>
    <w:p w14:paraId="762A1362" w14:textId="77777777" w:rsidR="00961541" w:rsidRDefault="00961541" w:rsidP="00CB41C4">
      <w:pPr>
        <w:tabs>
          <w:tab w:val="left" w:leader="underscore" w:pos="9639"/>
        </w:tabs>
        <w:spacing w:after="0" w:line="240" w:lineRule="auto"/>
        <w:jc w:val="both"/>
        <w:rPr>
          <w:rFonts w:cs="Calibri"/>
        </w:rPr>
      </w:pPr>
    </w:p>
    <w:p w14:paraId="14D6C811" w14:textId="77777777" w:rsidR="00961541" w:rsidRDefault="00961541" w:rsidP="00CB41C4">
      <w:pPr>
        <w:tabs>
          <w:tab w:val="left" w:leader="underscore" w:pos="9639"/>
        </w:tabs>
        <w:spacing w:after="0" w:line="240" w:lineRule="auto"/>
        <w:jc w:val="both"/>
        <w:rPr>
          <w:rFonts w:cs="Calibri"/>
        </w:rPr>
      </w:pPr>
    </w:p>
    <w:p w14:paraId="5899EBBF" w14:textId="77777777" w:rsidR="00961541" w:rsidRDefault="00961541" w:rsidP="00CB41C4">
      <w:pPr>
        <w:tabs>
          <w:tab w:val="left" w:leader="underscore" w:pos="9639"/>
        </w:tabs>
        <w:spacing w:after="0" w:line="240" w:lineRule="auto"/>
        <w:jc w:val="both"/>
        <w:rPr>
          <w:rFonts w:cs="Calibri"/>
        </w:rPr>
      </w:pPr>
    </w:p>
    <w:p w14:paraId="2949DCAF" w14:textId="77777777" w:rsidR="00961541" w:rsidRDefault="00961541" w:rsidP="00CB41C4">
      <w:pPr>
        <w:tabs>
          <w:tab w:val="left" w:leader="underscore" w:pos="9639"/>
        </w:tabs>
        <w:spacing w:after="0" w:line="240" w:lineRule="auto"/>
        <w:jc w:val="both"/>
        <w:rPr>
          <w:rFonts w:cs="Calibri"/>
        </w:rPr>
      </w:pPr>
    </w:p>
    <w:p w14:paraId="593D11B1" w14:textId="77777777" w:rsidR="00961541" w:rsidRDefault="00961541" w:rsidP="00CB41C4">
      <w:pPr>
        <w:tabs>
          <w:tab w:val="left" w:leader="underscore" w:pos="9639"/>
        </w:tabs>
        <w:spacing w:after="0" w:line="240" w:lineRule="auto"/>
        <w:jc w:val="both"/>
        <w:rPr>
          <w:rFonts w:cs="Calibri"/>
        </w:rPr>
      </w:pPr>
    </w:p>
    <w:p w14:paraId="262DCF1B" w14:textId="77777777" w:rsidR="00961541" w:rsidRDefault="00961541" w:rsidP="00CB41C4">
      <w:pPr>
        <w:tabs>
          <w:tab w:val="left" w:leader="underscore" w:pos="9639"/>
        </w:tabs>
        <w:spacing w:after="0" w:line="240" w:lineRule="auto"/>
        <w:jc w:val="both"/>
        <w:rPr>
          <w:rFonts w:cs="Calibri"/>
        </w:rPr>
      </w:pPr>
    </w:p>
    <w:p w14:paraId="2BE9AE52" w14:textId="77777777" w:rsidR="00961541" w:rsidRDefault="00961541" w:rsidP="00CB41C4">
      <w:pPr>
        <w:tabs>
          <w:tab w:val="left" w:leader="underscore" w:pos="9639"/>
        </w:tabs>
        <w:spacing w:after="0" w:line="240" w:lineRule="auto"/>
        <w:jc w:val="both"/>
        <w:rPr>
          <w:rFonts w:cs="Calibri"/>
        </w:rPr>
      </w:pPr>
    </w:p>
    <w:p w14:paraId="7BA85DDD" w14:textId="77777777" w:rsidR="00961541" w:rsidRDefault="00961541" w:rsidP="00CB41C4">
      <w:pPr>
        <w:tabs>
          <w:tab w:val="left" w:leader="underscore" w:pos="9639"/>
        </w:tabs>
        <w:spacing w:after="0" w:line="240" w:lineRule="auto"/>
        <w:jc w:val="both"/>
        <w:rPr>
          <w:rFonts w:cs="Calibri"/>
        </w:rPr>
      </w:pPr>
    </w:p>
    <w:p w14:paraId="16E43E21" w14:textId="77777777" w:rsidR="00961541" w:rsidRDefault="00961541" w:rsidP="00CB41C4">
      <w:pPr>
        <w:tabs>
          <w:tab w:val="left" w:leader="underscore" w:pos="9639"/>
        </w:tabs>
        <w:spacing w:after="0" w:line="240" w:lineRule="auto"/>
        <w:jc w:val="both"/>
        <w:rPr>
          <w:rFonts w:cs="Calibri"/>
        </w:rPr>
      </w:pPr>
    </w:p>
    <w:p w14:paraId="4B007169" w14:textId="77777777" w:rsidR="00961541" w:rsidRDefault="00961541" w:rsidP="00CB41C4">
      <w:pPr>
        <w:tabs>
          <w:tab w:val="left" w:leader="underscore" w:pos="9639"/>
        </w:tabs>
        <w:spacing w:after="0" w:line="240" w:lineRule="auto"/>
        <w:jc w:val="both"/>
        <w:rPr>
          <w:rFonts w:cs="Calibri"/>
        </w:rPr>
      </w:pPr>
    </w:p>
    <w:p w14:paraId="3BA02AE1" w14:textId="77777777" w:rsidR="00961541" w:rsidRDefault="00961541" w:rsidP="00CB41C4">
      <w:pPr>
        <w:tabs>
          <w:tab w:val="left" w:leader="underscore" w:pos="9639"/>
        </w:tabs>
        <w:spacing w:after="0" w:line="240" w:lineRule="auto"/>
        <w:jc w:val="both"/>
        <w:rPr>
          <w:rFonts w:cs="Calibri"/>
        </w:rPr>
      </w:pPr>
    </w:p>
    <w:p w14:paraId="4937335F" w14:textId="77777777" w:rsidR="00961541" w:rsidRDefault="00961541" w:rsidP="00CB41C4">
      <w:pPr>
        <w:tabs>
          <w:tab w:val="left" w:leader="underscore" w:pos="9639"/>
        </w:tabs>
        <w:spacing w:after="0" w:line="240" w:lineRule="auto"/>
        <w:jc w:val="both"/>
        <w:rPr>
          <w:rFonts w:cs="Calibri"/>
        </w:rPr>
      </w:pPr>
    </w:p>
    <w:p w14:paraId="41A6A937" w14:textId="77777777" w:rsidR="00961541" w:rsidRDefault="00961541" w:rsidP="00CB41C4">
      <w:pPr>
        <w:tabs>
          <w:tab w:val="left" w:leader="underscore" w:pos="9639"/>
        </w:tabs>
        <w:spacing w:after="0" w:line="240" w:lineRule="auto"/>
        <w:jc w:val="both"/>
        <w:rPr>
          <w:rFonts w:cs="Calibri"/>
        </w:rPr>
      </w:pPr>
    </w:p>
    <w:p w14:paraId="3FCB6260" w14:textId="77777777" w:rsidR="00961541" w:rsidRDefault="00961541" w:rsidP="00CB41C4">
      <w:pPr>
        <w:tabs>
          <w:tab w:val="left" w:leader="underscore" w:pos="9639"/>
        </w:tabs>
        <w:spacing w:after="0" w:line="240" w:lineRule="auto"/>
        <w:jc w:val="both"/>
        <w:rPr>
          <w:rFonts w:cs="Calibri"/>
        </w:rPr>
      </w:pPr>
    </w:p>
    <w:p w14:paraId="5A93928C" w14:textId="77777777" w:rsidR="001A2AF7" w:rsidRDefault="001A2AF7" w:rsidP="001A2AF7">
      <w:pPr>
        <w:spacing w:afterLines="60" w:after="144"/>
        <w:jc w:val="center"/>
        <w:rPr>
          <w:rFonts w:ascii="Arial" w:hAnsi="Arial" w:cs="Arial"/>
          <w:b/>
          <w:sz w:val="20"/>
          <w:szCs w:val="20"/>
        </w:rPr>
      </w:pPr>
    </w:p>
    <w:p w14:paraId="6A69DA6D" w14:textId="77777777" w:rsidR="001A2AF7" w:rsidRPr="0058724F" w:rsidRDefault="001A2AF7" w:rsidP="001A2AF7">
      <w:pPr>
        <w:spacing w:afterLines="60" w:after="144"/>
        <w:jc w:val="center"/>
        <w:rPr>
          <w:rFonts w:ascii="Arial" w:hAnsi="Arial" w:cs="Arial"/>
          <w:b/>
          <w:sz w:val="20"/>
          <w:szCs w:val="20"/>
        </w:rPr>
      </w:pPr>
      <w:r w:rsidRPr="00582F77">
        <w:rPr>
          <w:noProof/>
          <w:lang w:eastAsia="es-MX"/>
        </w:rPr>
        <mc:AlternateContent>
          <mc:Choice Requires="wpg">
            <w:drawing>
              <wp:anchor distT="0" distB="0" distL="114300" distR="114300" simplePos="0" relativeHeight="251659264" behindDoc="0" locked="0" layoutInCell="1" allowOverlap="1" wp14:anchorId="253DFAA7" wp14:editId="55C5918A">
                <wp:simplePos x="0" y="0"/>
                <wp:positionH relativeFrom="margin">
                  <wp:align>left</wp:align>
                </wp:positionH>
                <wp:positionV relativeFrom="paragraph">
                  <wp:posOffset>8890</wp:posOffset>
                </wp:positionV>
                <wp:extent cx="5981700" cy="561974"/>
                <wp:effectExtent l="0" t="0" r="0" b="0"/>
                <wp:wrapNone/>
                <wp:docPr id="6" name="Grupo 1"/>
                <wp:cNvGraphicFramePr/>
                <a:graphic xmlns:a="http://schemas.openxmlformats.org/drawingml/2006/main">
                  <a:graphicData uri="http://schemas.microsoft.com/office/word/2010/wordprocessingGroup">
                    <wpg:wgp>
                      <wpg:cNvGrpSpPr/>
                      <wpg:grpSpPr>
                        <a:xfrm>
                          <a:off x="0" y="0"/>
                          <a:ext cx="5981700" cy="561974"/>
                          <a:chOff x="0" y="0"/>
                          <a:chExt cx="11703611" cy="768707"/>
                        </a:xfrm>
                      </wpg:grpSpPr>
                      <wpg:grpSp>
                        <wpg:cNvPr id="7" name="Grupo 7"/>
                        <wpg:cNvGrpSpPr/>
                        <wpg:grpSpPr bwMode="auto">
                          <a:xfrm>
                            <a:off x="0" y="0"/>
                            <a:ext cx="11703611" cy="768707"/>
                            <a:chOff x="0" y="0"/>
                            <a:chExt cx="7816597" cy="768707"/>
                          </a:xfrm>
                        </wpg:grpSpPr>
                        <wps:wsp>
                          <wps:cNvPr id="8" name="CuadroTexto 19"/>
                          <wps:cNvSpPr txBox="1"/>
                          <wps:spPr>
                            <a:xfrm>
                              <a:off x="4276" y="9447"/>
                              <a:ext cx="2982959" cy="71789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B9E147" w14:textId="77777777" w:rsidR="001A2AF7" w:rsidRDefault="001A2AF7" w:rsidP="001A2AF7">
                                <w:pPr>
                                  <w:pStyle w:val="NormalWeb"/>
                                  <w:spacing w:before="0" w:beforeAutospacing="0" w:after="0" w:afterAutospacing="0"/>
                                </w:pPr>
                                <w:r>
                                  <w:rPr>
                                    <w:rFonts w:ascii="Arial" w:hAnsi="Arial" w:cs="Arial"/>
                                    <w:color w:val="000000"/>
                                    <w:sz w:val="16"/>
                                    <w:szCs w:val="16"/>
                                  </w:rPr>
                                  <w:t>C.P. Lucía Villegas Villegas</w:t>
                                </w:r>
                              </w:p>
                              <w:p w14:paraId="1C044E1E" w14:textId="77777777" w:rsidR="001A2AF7" w:rsidRDefault="001A2AF7" w:rsidP="001A2AF7">
                                <w:pPr>
                                  <w:pStyle w:val="NormalWeb"/>
                                  <w:spacing w:before="0" w:beforeAutospacing="0" w:after="0" w:afterAutospacing="0"/>
                                </w:pPr>
                                <w:r>
                                  <w:rPr>
                                    <w:rFonts w:ascii="Arial" w:hAnsi="Arial" w:cs="Arial"/>
                                    <w:color w:val="000000"/>
                                    <w:sz w:val="16"/>
                                    <w:szCs w:val="16"/>
                                  </w:rPr>
                                  <w:t>Coordinadora Administrativa</w:t>
                                </w:r>
                              </w:p>
                              <w:p w14:paraId="6C3588E5" w14:textId="77777777" w:rsidR="001A2AF7" w:rsidRDefault="001A2AF7" w:rsidP="001A2AF7">
                                <w:pPr>
                                  <w:pStyle w:val="NormalWeb"/>
                                  <w:spacing w:before="0" w:beforeAutospacing="0" w:after="0" w:afterAutospacing="0"/>
                                </w:pPr>
                                <w:r>
                                  <w:rPr>
                                    <w:rFonts w:ascii="Arial" w:hAnsi="Arial" w:cs="Arial"/>
                                    <w:color w:val="000000"/>
                                    <w:sz w:val="16"/>
                                    <w:szCs w:val="16"/>
                                  </w:rPr>
                                  <w:t>Instituto para las Mujeres Guanajuatenses</w:t>
                                </w:r>
                              </w:p>
                            </w:txbxContent>
                          </wps:txbx>
                          <wps:bodyPr wrap="square" rtlCol="0" anchor="t"/>
                        </wps:wsp>
                        <wps:wsp>
                          <wps:cNvPr id="9" name="Conector recto 9"/>
                          <wps:cNvCnPr/>
                          <wps:spPr bwMode="auto">
                            <a:xfrm>
                              <a:off x="0" y="0"/>
                              <a:ext cx="2699854"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 name="CuadroTexto 20"/>
                          <wps:cNvSpPr txBox="1"/>
                          <wps:spPr>
                            <a:xfrm>
                              <a:off x="4745707" y="22475"/>
                              <a:ext cx="3070890" cy="74623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D1BBA4" w14:textId="240AA7D1" w:rsidR="001A2AF7" w:rsidRDefault="001A2AF7" w:rsidP="001A2AF7">
                                <w:pPr>
                                  <w:pStyle w:val="NormalWeb"/>
                                  <w:spacing w:before="0" w:beforeAutospacing="0" w:after="0" w:afterAutospacing="0"/>
                                </w:pPr>
                                <w:r>
                                  <w:rPr>
                                    <w:rFonts w:ascii="Arial" w:hAnsi="Arial" w:cs="Arial"/>
                                    <w:color w:val="000000"/>
                                    <w:sz w:val="16"/>
                                    <w:szCs w:val="16"/>
                                  </w:rPr>
                                  <w:t xml:space="preserve">Licda. Itzel Josefina </w:t>
                                </w:r>
                                <w:r>
                                  <w:rPr>
                                    <w:rFonts w:ascii="Arial" w:hAnsi="Arial" w:cs="Arial"/>
                                    <w:color w:val="000000"/>
                                    <w:sz w:val="16"/>
                                    <w:szCs w:val="16"/>
                                  </w:rPr>
                                  <w:t>BalderasHernandez</w:t>
                                </w:r>
                              </w:p>
                              <w:p w14:paraId="7518658E" w14:textId="77777777" w:rsidR="001A2AF7" w:rsidRDefault="001A2AF7" w:rsidP="001A2AF7">
                                <w:pPr>
                                  <w:pStyle w:val="NormalWeb"/>
                                  <w:spacing w:before="0" w:beforeAutospacing="0" w:after="0" w:afterAutospacing="0"/>
                                </w:pPr>
                                <w:r>
                                  <w:rPr>
                                    <w:rFonts w:ascii="Arial" w:hAnsi="Arial" w:cs="Arial"/>
                                    <w:color w:val="000000"/>
                                    <w:sz w:val="16"/>
                                    <w:szCs w:val="16"/>
                                  </w:rPr>
                                  <w:t>Directora General</w:t>
                                </w:r>
                              </w:p>
                              <w:p w14:paraId="43FCF6C4" w14:textId="77777777" w:rsidR="001A2AF7" w:rsidRDefault="001A2AF7" w:rsidP="001A2AF7">
                                <w:pPr>
                                  <w:pStyle w:val="NormalWeb"/>
                                  <w:spacing w:before="0" w:beforeAutospacing="0" w:after="0" w:afterAutospacing="0"/>
                                </w:pPr>
                                <w:r>
                                  <w:rPr>
                                    <w:rFonts w:ascii="Arial" w:hAnsi="Arial" w:cs="Arial"/>
                                    <w:color w:val="000000"/>
                                    <w:sz w:val="16"/>
                                    <w:szCs w:val="16"/>
                                  </w:rPr>
                                  <w:t>Instituto para las Mujeres Guanajuatenses</w:t>
                                </w:r>
                              </w:p>
                            </w:txbxContent>
                          </wps:txbx>
                          <wps:bodyPr wrap="square" rtlCol="0" anchor="t"/>
                        </wps:wsp>
                      </wpg:grpSp>
                      <wps:wsp>
                        <wps:cNvPr id="11" name="Conector recto 11"/>
                        <wps:cNvCnPr/>
                        <wps:spPr bwMode="auto">
                          <a:xfrm>
                            <a:off x="6915150" y="0"/>
                            <a:ext cx="404243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3DFAA7" id="Grupo 1" o:spid="_x0000_s1026" style="position:absolute;left:0;text-align:left;margin-left:0;margin-top:.7pt;width:471pt;height:44.25pt;z-index:251659264;mso-position-horizontal:left;mso-position-horizontal-relative:margin;mso-width-relative:margin;mso-height-relative:margin" coordsize="117036,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">
                <v:group id="Grupo 7" o:spid="_x0000_s1027" style="position:absolute;width:117036;height:7687" coordsize="78165,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CuadroTexto 19" o:spid="_x0000_s1028" type="#_x0000_t202" style="position:absolute;left:42;top:94;width:29830;height:7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EB9E147" w14:textId="77777777" w:rsidR="001A2AF7" w:rsidRDefault="001A2AF7" w:rsidP="001A2AF7">
                          <w:pPr>
                            <w:pStyle w:val="NormalWeb"/>
                            <w:spacing w:before="0" w:beforeAutospacing="0" w:after="0" w:afterAutospacing="0"/>
                          </w:pPr>
                          <w:r>
                            <w:rPr>
                              <w:rFonts w:ascii="Arial" w:hAnsi="Arial" w:cs="Arial"/>
                              <w:color w:val="000000"/>
                              <w:sz w:val="16"/>
                              <w:szCs w:val="16"/>
                            </w:rPr>
                            <w:t>C.P. Lucía Villegas Villegas</w:t>
                          </w:r>
                        </w:p>
                        <w:p w14:paraId="1C044E1E" w14:textId="77777777" w:rsidR="001A2AF7" w:rsidRDefault="001A2AF7" w:rsidP="001A2AF7">
                          <w:pPr>
                            <w:pStyle w:val="NormalWeb"/>
                            <w:spacing w:before="0" w:beforeAutospacing="0" w:after="0" w:afterAutospacing="0"/>
                          </w:pPr>
                          <w:r>
                            <w:rPr>
                              <w:rFonts w:ascii="Arial" w:hAnsi="Arial" w:cs="Arial"/>
                              <w:color w:val="000000"/>
                              <w:sz w:val="16"/>
                              <w:szCs w:val="16"/>
                            </w:rPr>
                            <w:t>Coordinadora Administrativa</w:t>
                          </w:r>
                        </w:p>
                        <w:p w14:paraId="6C3588E5" w14:textId="77777777" w:rsidR="001A2AF7" w:rsidRDefault="001A2AF7" w:rsidP="001A2AF7">
                          <w:pPr>
                            <w:pStyle w:val="NormalWeb"/>
                            <w:spacing w:before="0" w:beforeAutospacing="0" w:after="0" w:afterAutospacing="0"/>
                          </w:pPr>
                          <w:r>
                            <w:rPr>
                              <w:rFonts w:ascii="Arial" w:hAnsi="Arial" w:cs="Arial"/>
                              <w:color w:val="000000"/>
                              <w:sz w:val="16"/>
                              <w:szCs w:val="16"/>
                            </w:rPr>
                            <w:t>Instituto para las Mujeres Guanajuatenses</w:t>
                          </w:r>
                        </w:p>
                      </w:txbxContent>
                    </v:textbox>
                  </v:shape>
                  <v:line id="Conector recto 9" o:spid="_x0000_s1029" style="position:absolute;visibility:visible;mso-wrap-style:square" from="0,0" to="26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" strokecolor="black [3200]" strokeweight="1pt">
                    <v:stroke joinstyle="miter"/>
                  </v:line>
                  <v:shape id="CuadroTexto 20" o:spid="_x0000_s1030" type="#_x0000_t202" style="position:absolute;left:47457;top:224;width:30708;height:7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CD1BBA4" w14:textId="240AA7D1" w:rsidR="001A2AF7" w:rsidRDefault="001A2AF7" w:rsidP="001A2AF7">
                          <w:pPr>
                            <w:pStyle w:val="NormalWeb"/>
                            <w:spacing w:before="0" w:beforeAutospacing="0" w:after="0" w:afterAutospacing="0"/>
                          </w:pPr>
                          <w:r>
                            <w:rPr>
                              <w:rFonts w:ascii="Arial" w:hAnsi="Arial" w:cs="Arial"/>
                              <w:color w:val="000000"/>
                              <w:sz w:val="16"/>
                              <w:szCs w:val="16"/>
                            </w:rPr>
                            <w:t xml:space="preserve">Licda. Itzel Josefina </w:t>
                          </w:r>
                          <w:r>
                            <w:rPr>
                              <w:rFonts w:ascii="Arial" w:hAnsi="Arial" w:cs="Arial"/>
                              <w:color w:val="000000"/>
                              <w:sz w:val="16"/>
                              <w:szCs w:val="16"/>
                            </w:rPr>
                            <w:t>BalderasHernandez</w:t>
                          </w:r>
                        </w:p>
                        <w:p w14:paraId="7518658E" w14:textId="77777777" w:rsidR="001A2AF7" w:rsidRDefault="001A2AF7" w:rsidP="001A2AF7">
                          <w:pPr>
                            <w:pStyle w:val="NormalWeb"/>
                            <w:spacing w:before="0" w:beforeAutospacing="0" w:after="0" w:afterAutospacing="0"/>
                          </w:pPr>
                          <w:r>
                            <w:rPr>
                              <w:rFonts w:ascii="Arial" w:hAnsi="Arial" w:cs="Arial"/>
                              <w:color w:val="000000"/>
                              <w:sz w:val="16"/>
                              <w:szCs w:val="16"/>
                            </w:rPr>
                            <w:t>Directora General</w:t>
                          </w:r>
                        </w:p>
                        <w:p w14:paraId="43FCF6C4" w14:textId="77777777" w:rsidR="001A2AF7" w:rsidRDefault="001A2AF7" w:rsidP="001A2AF7">
                          <w:pPr>
                            <w:pStyle w:val="NormalWeb"/>
                            <w:spacing w:before="0" w:beforeAutospacing="0" w:after="0" w:afterAutospacing="0"/>
                          </w:pPr>
                          <w:r>
                            <w:rPr>
                              <w:rFonts w:ascii="Arial" w:hAnsi="Arial" w:cs="Arial"/>
                              <w:color w:val="000000"/>
                              <w:sz w:val="16"/>
                              <w:szCs w:val="16"/>
                            </w:rPr>
                            <w:t>Instituto para las Mujeres Guanajuatenses</w:t>
                          </w:r>
                        </w:p>
                      </w:txbxContent>
                    </v:textbox>
                  </v:shape>
                </v:group>
                <v:line id="Conector recto 11" o:spid="_x0000_s1031" style="position:absolute;visibility:visible;mso-wrap-style:square" from="69151,0" to="109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" strokecolor="black [3200]" strokeweight="1pt">
                  <v:stroke joinstyle="miter"/>
                </v:line>
                <w10:wrap anchorx="margin"/>
              </v:group>
            </w:pict>
          </mc:Fallback>
        </mc:AlternateContent>
      </w:r>
    </w:p>
    <w:p w14:paraId="79ED7211" w14:textId="77777777" w:rsidR="001A2AF7" w:rsidRDefault="001A2AF7" w:rsidP="001A2AF7">
      <w:pPr>
        <w:spacing w:afterLines="60" w:after="144"/>
        <w:rPr>
          <w:rFonts w:ascii="Arial" w:hAnsi="Arial" w:cs="Arial"/>
          <w:b/>
          <w:sz w:val="20"/>
          <w:szCs w:val="20"/>
        </w:rPr>
      </w:pPr>
    </w:p>
    <w:p w14:paraId="5CB9A83C" w14:textId="77777777" w:rsidR="00961541" w:rsidRDefault="00961541" w:rsidP="00CB41C4">
      <w:pPr>
        <w:tabs>
          <w:tab w:val="left" w:leader="underscore" w:pos="9639"/>
        </w:tabs>
        <w:spacing w:after="0" w:line="240" w:lineRule="auto"/>
        <w:jc w:val="both"/>
        <w:rPr>
          <w:rFonts w:cs="Calibri"/>
        </w:rPr>
      </w:pPr>
    </w:p>
    <w:p w14:paraId="695AA466" w14:textId="77777777" w:rsidR="00961541" w:rsidRDefault="00961541" w:rsidP="00CB41C4">
      <w:pPr>
        <w:tabs>
          <w:tab w:val="left" w:leader="underscore" w:pos="9639"/>
        </w:tabs>
        <w:spacing w:after="0" w:line="240" w:lineRule="auto"/>
        <w:jc w:val="both"/>
        <w:rPr>
          <w:rFonts w:cs="Calibri"/>
        </w:rPr>
      </w:pPr>
    </w:p>
    <w:p w14:paraId="238C6004" w14:textId="77777777" w:rsidR="00961541" w:rsidRDefault="00961541" w:rsidP="00CB41C4">
      <w:pPr>
        <w:tabs>
          <w:tab w:val="left" w:leader="underscore" w:pos="9639"/>
        </w:tabs>
        <w:spacing w:after="0" w:line="240" w:lineRule="auto"/>
        <w:jc w:val="both"/>
        <w:rPr>
          <w:rFonts w:cs="Calibri"/>
        </w:rPr>
      </w:pPr>
    </w:p>
    <w:p w14:paraId="186F4994" w14:textId="77777777" w:rsidR="00961541" w:rsidRDefault="00961541" w:rsidP="00CB41C4">
      <w:pPr>
        <w:tabs>
          <w:tab w:val="left" w:leader="underscore" w:pos="9639"/>
        </w:tabs>
        <w:spacing w:after="0" w:line="240" w:lineRule="auto"/>
        <w:jc w:val="both"/>
        <w:rPr>
          <w:rFonts w:cs="Calibri"/>
        </w:rPr>
      </w:pPr>
    </w:p>
    <w:p w14:paraId="753ED53E" w14:textId="77777777" w:rsidR="00961541" w:rsidRDefault="00961541" w:rsidP="00CB41C4">
      <w:pPr>
        <w:tabs>
          <w:tab w:val="left" w:leader="underscore" w:pos="9639"/>
        </w:tabs>
        <w:spacing w:after="0" w:line="240" w:lineRule="auto"/>
        <w:jc w:val="both"/>
        <w:rPr>
          <w:rFonts w:cs="Calibri"/>
        </w:rPr>
      </w:pPr>
    </w:p>
    <w:p w14:paraId="1B727A1F" w14:textId="77777777" w:rsidR="00961541" w:rsidRDefault="00961541" w:rsidP="00CB41C4">
      <w:pPr>
        <w:tabs>
          <w:tab w:val="left" w:leader="underscore" w:pos="9639"/>
        </w:tabs>
        <w:spacing w:after="0" w:line="240" w:lineRule="auto"/>
        <w:jc w:val="both"/>
        <w:rPr>
          <w:rFonts w:cs="Calibri"/>
        </w:rPr>
      </w:pPr>
    </w:p>
    <w:p w14:paraId="1F2E5026" w14:textId="77777777" w:rsidR="00961541" w:rsidRPr="00E74967" w:rsidRDefault="00961541" w:rsidP="00CB41C4">
      <w:pPr>
        <w:tabs>
          <w:tab w:val="left" w:leader="underscore" w:pos="9639"/>
        </w:tabs>
        <w:spacing w:after="0" w:line="240" w:lineRule="auto"/>
        <w:jc w:val="both"/>
        <w:rPr>
          <w:rFonts w:cs="Calibri"/>
        </w:rPr>
      </w:pPr>
    </w:p>
    <w:sectPr w:rsidR="00961541" w:rsidRPr="00E74967" w:rsidSect="0012405A">
      <w:headerReference w:type="default" r:id="rId19"/>
      <w:footerReference w:type="default" r:id="rId20"/>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1AC16" w14:textId="77777777" w:rsidR="004553A7" w:rsidRDefault="004553A7" w:rsidP="00E00323">
      <w:pPr>
        <w:spacing w:after="0" w:line="240" w:lineRule="auto"/>
      </w:pPr>
      <w:r>
        <w:separator/>
      </w:r>
    </w:p>
  </w:endnote>
  <w:endnote w:type="continuationSeparator" w:id="0">
    <w:p w14:paraId="43F646AC" w14:textId="77777777" w:rsidR="004553A7" w:rsidRDefault="004553A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45A1378E" w14:textId="6EDEA543" w:rsidR="0012405A" w:rsidRDefault="0012405A">
        <w:pPr>
          <w:pStyle w:val="Piedepgina"/>
          <w:jc w:val="right"/>
        </w:pPr>
        <w:r>
          <w:fldChar w:fldCharType="begin"/>
        </w:r>
        <w:r>
          <w:instrText>PAGE   \* MERGEFORMAT</w:instrText>
        </w:r>
        <w:r>
          <w:fldChar w:fldCharType="separate"/>
        </w:r>
        <w:r w:rsidR="00A34480" w:rsidRPr="00A34480">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21E75" w14:textId="77777777" w:rsidR="004553A7" w:rsidRDefault="004553A7" w:rsidP="00E00323">
      <w:pPr>
        <w:spacing w:after="0" w:line="240" w:lineRule="auto"/>
      </w:pPr>
      <w:r>
        <w:separator/>
      </w:r>
    </w:p>
  </w:footnote>
  <w:footnote w:type="continuationSeparator" w:id="0">
    <w:p w14:paraId="7EB0BDFB" w14:textId="77777777" w:rsidR="004553A7" w:rsidRDefault="004553A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269878A6" w:rsidR="00154BA3" w:rsidRDefault="0067248D" w:rsidP="00A4610E">
    <w:pPr>
      <w:pStyle w:val="Encabezado"/>
      <w:spacing w:after="0" w:line="240" w:lineRule="auto"/>
      <w:jc w:val="center"/>
    </w:pPr>
    <w:r>
      <w:t>INSTITUTO PARA LAS MUJERES GUANAJUATENSES</w:t>
    </w:r>
  </w:p>
  <w:p w14:paraId="651A4C4F" w14:textId="73EDC76F" w:rsidR="00A4610E" w:rsidRDefault="00A4610E" w:rsidP="00A4610E">
    <w:pPr>
      <w:pStyle w:val="Encabezado"/>
      <w:spacing w:after="0" w:line="240" w:lineRule="auto"/>
      <w:jc w:val="center"/>
    </w:pPr>
    <w:r w:rsidRPr="00A4610E">
      <w:t>CORRESPONDI</w:t>
    </w:r>
    <w:r w:rsidR="00DD018C">
      <w:t>E</w:t>
    </w:r>
    <w:r w:rsidR="00624B81">
      <w:t xml:space="preserve">NTES AL </w:t>
    </w:r>
    <w:r w:rsidR="00DA7893">
      <w:t>3</w:t>
    </w:r>
    <w:r w:rsidR="009F5F76">
      <w:t>1</w:t>
    </w:r>
    <w:r w:rsidR="00DA7893">
      <w:t xml:space="preserve"> DE </w:t>
    </w:r>
    <w:r w:rsidR="009F5F76">
      <w:t>DICIEMBRE</w:t>
    </w:r>
    <w:r w:rsidR="00DA7893">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B6B23"/>
    <w:multiLevelType w:val="hybridMultilevel"/>
    <w:tmpl w:val="B6F69928"/>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14D61A97"/>
    <w:multiLevelType w:val="hybridMultilevel"/>
    <w:tmpl w:val="7C6476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D51D89"/>
    <w:multiLevelType w:val="hybridMultilevel"/>
    <w:tmpl w:val="839C64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5E6DC7"/>
    <w:multiLevelType w:val="hybridMultilevel"/>
    <w:tmpl w:val="26CCE15A"/>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4FFE0837"/>
    <w:multiLevelType w:val="hybridMultilevel"/>
    <w:tmpl w:val="8F902022"/>
    <w:lvl w:ilvl="0" w:tplc="080A0017">
      <w:start w:val="1"/>
      <w:numFmt w:val="lowerLetter"/>
      <w:lvlText w:val="%1)"/>
      <w:lvlJc w:val="left"/>
      <w:pPr>
        <w:ind w:left="142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509401F9"/>
    <w:multiLevelType w:val="hybridMultilevel"/>
    <w:tmpl w:val="CA5A9AC4"/>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569D0121"/>
    <w:multiLevelType w:val="hybridMultilevel"/>
    <w:tmpl w:val="1F3828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CB2767"/>
    <w:multiLevelType w:val="hybridMultilevel"/>
    <w:tmpl w:val="8C62F190"/>
    <w:lvl w:ilvl="0" w:tplc="080A0001">
      <w:start w:val="1"/>
      <w:numFmt w:val="bullet"/>
      <w:lvlText w:val=""/>
      <w:lvlJc w:val="left"/>
      <w:pPr>
        <w:ind w:left="1428" w:hanging="360"/>
      </w:pPr>
      <w:rPr>
        <w:rFonts w:ascii="Symbol" w:hAnsi="Symbol"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61AE206F"/>
    <w:multiLevelType w:val="hybridMultilevel"/>
    <w:tmpl w:val="FB9C44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F46156"/>
    <w:multiLevelType w:val="hybridMultilevel"/>
    <w:tmpl w:val="DB5E41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937775"/>
    <w:multiLevelType w:val="hybridMultilevel"/>
    <w:tmpl w:val="12F254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BD1F50"/>
    <w:multiLevelType w:val="hybridMultilevel"/>
    <w:tmpl w:val="F1D61EFE"/>
    <w:lvl w:ilvl="0" w:tplc="5A723964">
      <w:start w:val="1"/>
      <w:numFmt w:val="bullet"/>
      <w:lvlText w:val="•"/>
      <w:lvlJc w:val="left"/>
      <w:pPr>
        <w:tabs>
          <w:tab w:val="num" w:pos="720"/>
        </w:tabs>
        <w:ind w:left="720" w:hanging="360"/>
      </w:pPr>
      <w:rPr>
        <w:rFonts w:ascii="Times New Roman" w:hAnsi="Times New Roman" w:hint="default"/>
      </w:rPr>
    </w:lvl>
    <w:lvl w:ilvl="1" w:tplc="1346D206" w:tentative="1">
      <w:start w:val="1"/>
      <w:numFmt w:val="bullet"/>
      <w:lvlText w:val="•"/>
      <w:lvlJc w:val="left"/>
      <w:pPr>
        <w:tabs>
          <w:tab w:val="num" w:pos="1440"/>
        </w:tabs>
        <w:ind w:left="1440" w:hanging="360"/>
      </w:pPr>
      <w:rPr>
        <w:rFonts w:ascii="Times New Roman" w:hAnsi="Times New Roman" w:hint="default"/>
      </w:rPr>
    </w:lvl>
    <w:lvl w:ilvl="2" w:tplc="CC36D8F6" w:tentative="1">
      <w:start w:val="1"/>
      <w:numFmt w:val="bullet"/>
      <w:lvlText w:val="•"/>
      <w:lvlJc w:val="left"/>
      <w:pPr>
        <w:tabs>
          <w:tab w:val="num" w:pos="2160"/>
        </w:tabs>
        <w:ind w:left="2160" w:hanging="360"/>
      </w:pPr>
      <w:rPr>
        <w:rFonts w:ascii="Times New Roman" w:hAnsi="Times New Roman" w:hint="default"/>
      </w:rPr>
    </w:lvl>
    <w:lvl w:ilvl="3" w:tplc="DBFA870E" w:tentative="1">
      <w:start w:val="1"/>
      <w:numFmt w:val="bullet"/>
      <w:lvlText w:val="•"/>
      <w:lvlJc w:val="left"/>
      <w:pPr>
        <w:tabs>
          <w:tab w:val="num" w:pos="2880"/>
        </w:tabs>
        <w:ind w:left="2880" w:hanging="360"/>
      </w:pPr>
      <w:rPr>
        <w:rFonts w:ascii="Times New Roman" w:hAnsi="Times New Roman" w:hint="default"/>
      </w:rPr>
    </w:lvl>
    <w:lvl w:ilvl="4" w:tplc="BD3C623A" w:tentative="1">
      <w:start w:val="1"/>
      <w:numFmt w:val="bullet"/>
      <w:lvlText w:val="•"/>
      <w:lvlJc w:val="left"/>
      <w:pPr>
        <w:tabs>
          <w:tab w:val="num" w:pos="3600"/>
        </w:tabs>
        <w:ind w:left="3600" w:hanging="360"/>
      </w:pPr>
      <w:rPr>
        <w:rFonts w:ascii="Times New Roman" w:hAnsi="Times New Roman" w:hint="default"/>
      </w:rPr>
    </w:lvl>
    <w:lvl w:ilvl="5" w:tplc="DCD68770" w:tentative="1">
      <w:start w:val="1"/>
      <w:numFmt w:val="bullet"/>
      <w:lvlText w:val="•"/>
      <w:lvlJc w:val="left"/>
      <w:pPr>
        <w:tabs>
          <w:tab w:val="num" w:pos="4320"/>
        </w:tabs>
        <w:ind w:left="4320" w:hanging="360"/>
      </w:pPr>
      <w:rPr>
        <w:rFonts w:ascii="Times New Roman" w:hAnsi="Times New Roman" w:hint="default"/>
      </w:rPr>
    </w:lvl>
    <w:lvl w:ilvl="6" w:tplc="606C7668" w:tentative="1">
      <w:start w:val="1"/>
      <w:numFmt w:val="bullet"/>
      <w:lvlText w:val="•"/>
      <w:lvlJc w:val="left"/>
      <w:pPr>
        <w:tabs>
          <w:tab w:val="num" w:pos="5040"/>
        </w:tabs>
        <w:ind w:left="5040" w:hanging="360"/>
      </w:pPr>
      <w:rPr>
        <w:rFonts w:ascii="Times New Roman" w:hAnsi="Times New Roman" w:hint="default"/>
      </w:rPr>
    </w:lvl>
    <w:lvl w:ilvl="7" w:tplc="F28464E4" w:tentative="1">
      <w:start w:val="1"/>
      <w:numFmt w:val="bullet"/>
      <w:lvlText w:val="•"/>
      <w:lvlJc w:val="left"/>
      <w:pPr>
        <w:tabs>
          <w:tab w:val="num" w:pos="5760"/>
        </w:tabs>
        <w:ind w:left="5760" w:hanging="360"/>
      </w:pPr>
      <w:rPr>
        <w:rFonts w:ascii="Times New Roman" w:hAnsi="Times New Roman" w:hint="default"/>
      </w:rPr>
    </w:lvl>
    <w:lvl w:ilvl="8" w:tplc="FFCE348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5D1F6E"/>
    <w:multiLevelType w:val="hybridMultilevel"/>
    <w:tmpl w:val="D91C8D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2488825">
    <w:abstractNumId w:val="7"/>
  </w:num>
  <w:num w:numId="2" w16cid:durableId="2094812061">
    <w:abstractNumId w:val="3"/>
  </w:num>
  <w:num w:numId="3" w16cid:durableId="1004476331">
    <w:abstractNumId w:val="5"/>
  </w:num>
  <w:num w:numId="4" w16cid:durableId="973294842">
    <w:abstractNumId w:val="4"/>
  </w:num>
  <w:num w:numId="5" w16cid:durableId="820001843">
    <w:abstractNumId w:val="0"/>
  </w:num>
  <w:num w:numId="6" w16cid:durableId="676618298">
    <w:abstractNumId w:val="8"/>
  </w:num>
  <w:num w:numId="7" w16cid:durableId="299042529">
    <w:abstractNumId w:val="1"/>
  </w:num>
  <w:num w:numId="8" w16cid:durableId="169682846">
    <w:abstractNumId w:val="2"/>
  </w:num>
  <w:num w:numId="9" w16cid:durableId="1756243039">
    <w:abstractNumId w:val="13"/>
  </w:num>
  <w:num w:numId="10" w16cid:durableId="939264330">
    <w:abstractNumId w:val="9"/>
  </w:num>
  <w:num w:numId="11" w16cid:durableId="1504125104">
    <w:abstractNumId w:val="11"/>
  </w:num>
  <w:num w:numId="12" w16cid:durableId="1350453361">
    <w:abstractNumId w:val="10"/>
  </w:num>
  <w:num w:numId="13" w16cid:durableId="583338044">
    <w:abstractNumId w:val="6"/>
  </w:num>
  <w:num w:numId="14" w16cid:durableId="566301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E4CCF"/>
    <w:rsid w:val="00106EE9"/>
    <w:rsid w:val="0012405A"/>
    <w:rsid w:val="0012493A"/>
    <w:rsid w:val="00154BA3"/>
    <w:rsid w:val="00176231"/>
    <w:rsid w:val="001938D4"/>
    <w:rsid w:val="001973A2"/>
    <w:rsid w:val="001A2AF7"/>
    <w:rsid w:val="001B0E50"/>
    <w:rsid w:val="001C34BC"/>
    <w:rsid w:val="001C710C"/>
    <w:rsid w:val="001C75F2"/>
    <w:rsid w:val="001D2063"/>
    <w:rsid w:val="001D43E9"/>
    <w:rsid w:val="00224E8E"/>
    <w:rsid w:val="00231FBE"/>
    <w:rsid w:val="00232175"/>
    <w:rsid w:val="00241DC9"/>
    <w:rsid w:val="0024740E"/>
    <w:rsid w:val="002722DD"/>
    <w:rsid w:val="00273D28"/>
    <w:rsid w:val="00283A22"/>
    <w:rsid w:val="00295B72"/>
    <w:rsid w:val="003453CA"/>
    <w:rsid w:val="003550D8"/>
    <w:rsid w:val="003915D2"/>
    <w:rsid w:val="00396D53"/>
    <w:rsid w:val="003E6C64"/>
    <w:rsid w:val="0042195F"/>
    <w:rsid w:val="0043078C"/>
    <w:rsid w:val="00435A87"/>
    <w:rsid w:val="004553A7"/>
    <w:rsid w:val="00475102"/>
    <w:rsid w:val="00492ED2"/>
    <w:rsid w:val="004A1077"/>
    <w:rsid w:val="004A58C8"/>
    <w:rsid w:val="004F234D"/>
    <w:rsid w:val="004F6FAC"/>
    <w:rsid w:val="005053EE"/>
    <w:rsid w:val="00516100"/>
    <w:rsid w:val="00516A8F"/>
    <w:rsid w:val="00540261"/>
    <w:rsid w:val="0054701E"/>
    <w:rsid w:val="005901BC"/>
    <w:rsid w:val="005B5531"/>
    <w:rsid w:val="005D3E43"/>
    <w:rsid w:val="005E231E"/>
    <w:rsid w:val="005F2900"/>
    <w:rsid w:val="005F51CC"/>
    <w:rsid w:val="00624B81"/>
    <w:rsid w:val="0064059E"/>
    <w:rsid w:val="00657009"/>
    <w:rsid w:val="0066237E"/>
    <w:rsid w:val="0067248D"/>
    <w:rsid w:val="00681C79"/>
    <w:rsid w:val="006A10BC"/>
    <w:rsid w:val="006A2521"/>
    <w:rsid w:val="006B1ADF"/>
    <w:rsid w:val="006F0687"/>
    <w:rsid w:val="006F77A8"/>
    <w:rsid w:val="00742C8A"/>
    <w:rsid w:val="007610BC"/>
    <w:rsid w:val="007714AB"/>
    <w:rsid w:val="007D1E76"/>
    <w:rsid w:val="007D4484"/>
    <w:rsid w:val="007E38A2"/>
    <w:rsid w:val="007F699D"/>
    <w:rsid w:val="00806269"/>
    <w:rsid w:val="0086420E"/>
    <w:rsid w:val="0086459F"/>
    <w:rsid w:val="008C3BB8"/>
    <w:rsid w:val="008D479B"/>
    <w:rsid w:val="008E076C"/>
    <w:rsid w:val="008E62CD"/>
    <w:rsid w:val="0092765C"/>
    <w:rsid w:val="00961541"/>
    <w:rsid w:val="00967DDA"/>
    <w:rsid w:val="009736CB"/>
    <w:rsid w:val="009F5F76"/>
    <w:rsid w:val="00A34480"/>
    <w:rsid w:val="00A4610E"/>
    <w:rsid w:val="00A6346D"/>
    <w:rsid w:val="00A730E0"/>
    <w:rsid w:val="00AA2768"/>
    <w:rsid w:val="00AA41E5"/>
    <w:rsid w:val="00AB722B"/>
    <w:rsid w:val="00AE1F6A"/>
    <w:rsid w:val="00AF4375"/>
    <w:rsid w:val="00B073DE"/>
    <w:rsid w:val="00B32FF4"/>
    <w:rsid w:val="00B52A1E"/>
    <w:rsid w:val="00B635E1"/>
    <w:rsid w:val="00B6368B"/>
    <w:rsid w:val="00BA53FE"/>
    <w:rsid w:val="00BE02EB"/>
    <w:rsid w:val="00C4250B"/>
    <w:rsid w:val="00C4625D"/>
    <w:rsid w:val="00C54C12"/>
    <w:rsid w:val="00C86B20"/>
    <w:rsid w:val="00C93C67"/>
    <w:rsid w:val="00C97E1E"/>
    <w:rsid w:val="00CB41C4"/>
    <w:rsid w:val="00CF1316"/>
    <w:rsid w:val="00D13C44"/>
    <w:rsid w:val="00D32331"/>
    <w:rsid w:val="00D40FC2"/>
    <w:rsid w:val="00D5018E"/>
    <w:rsid w:val="00D546B2"/>
    <w:rsid w:val="00D975B1"/>
    <w:rsid w:val="00DA7893"/>
    <w:rsid w:val="00DD018C"/>
    <w:rsid w:val="00DF23A9"/>
    <w:rsid w:val="00E00323"/>
    <w:rsid w:val="00E11758"/>
    <w:rsid w:val="00E226EF"/>
    <w:rsid w:val="00E57962"/>
    <w:rsid w:val="00E74967"/>
    <w:rsid w:val="00E7559F"/>
    <w:rsid w:val="00E75E65"/>
    <w:rsid w:val="00E85520"/>
    <w:rsid w:val="00E9132F"/>
    <w:rsid w:val="00EA37F5"/>
    <w:rsid w:val="00EA7915"/>
    <w:rsid w:val="00ED7AA0"/>
    <w:rsid w:val="00EF5C54"/>
    <w:rsid w:val="00F067C8"/>
    <w:rsid w:val="00F43AC5"/>
    <w:rsid w:val="00F46719"/>
    <w:rsid w:val="00F54F6F"/>
    <w:rsid w:val="00F6102D"/>
    <w:rsid w:val="00F65A92"/>
    <w:rsid w:val="00F6759B"/>
    <w:rsid w:val="00FC0420"/>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A34480"/>
    <w:pPr>
      <w:autoSpaceDE w:val="0"/>
      <w:autoSpaceDN w:val="0"/>
      <w:adjustRightInd w:val="0"/>
    </w:pPr>
    <w:rPr>
      <w:rFonts w:eastAsiaTheme="minorHAnsi" w:cs="Calibri"/>
      <w:color w:val="000000"/>
      <w:sz w:val="24"/>
      <w:szCs w:val="24"/>
      <w:lang w:eastAsia="en-US"/>
    </w:rPr>
  </w:style>
  <w:style w:type="character" w:styleId="Hipervnculovisitado">
    <w:name w:val="FollowedHyperlink"/>
    <w:basedOn w:val="Fuentedeprrafopredeter"/>
    <w:uiPriority w:val="99"/>
    <w:semiHidden/>
    <w:unhideWhenUsed/>
    <w:rsid w:val="00391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0902">
      <w:bodyDiv w:val="1"/>
      <w:marLeft w:val="0"/>
      <w:marRight w:val="0"/>
      <w:marTop w:val="0"/>
      <w:marBottom w:val="0"/>
      <w:divBdr>
        <w:top w:val="none" w:sz="0" w:space="0" w:color="auto"/>
        <w:left w:val="none" w:sz="0" w:space="0" w:color="auto"/>
        <w:bottom w:val="none" w:sz="0" w:space="0" w:color="auto"/>
        <w:right w:val="none" w:sz="0" w:space="0" w:color="auto"/>
      </w:divBdr>
      <w:divsChild>
        <w:div w:id="2014069725">
          <w:marLeft w:val="547"/>
          <w:marRight w:val="0"/>
          <w:marTop w:val="0"/>
          <w:marBottom w:val="0"/>
          <w:divBdr>
            <w:top w:val="none" w:sz="0" w:space="0" w:color="auto"/>
            <w:left w:val="none" w:sz="0" w:space="0" w:color="auto"/>
            <w:bottom w:val="none" w:sz="0" w:space="0" w:color="auto"/>
            <w:right w:val="none" w:sz="0" w:space="0" w:color="auto"/>
          </w:divBdr>
        </w:div>
      </w:divsChild>
    </w:div>
    <w:div w:id="15643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conac.gob.mx/es/CONAC/Criterios_L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conac.gob.mx/es/CONAC/Normatividad_Vigente"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1F68E3-2606-489B-A15E-9FDB47BD4BBB}" type="doc">
      <dgm:prSet loTypeId="urn:microsoft.com/office/officeart/2005/8/layout/hierarchy1" loCatId="hierarchy" qsTypeId="urn:microsoft.com/office/officeart/2005/8/quickstyle/simple4" qsCatId="simple" csTypeId="urn:microsoft.com/office/officeart/2005/8/colors/accent1_1" csCatId="accent1" phldr="1"/>
      <dgm:spPr/>
      <dgm:t>
        <a:bodyPr/>
        <a:lstStyle/>
        <a:p>
          <a:endParaRPr lang="es-ES"/>
        </a:p>
      </dgm:t>
    </dgm:pt>
    <dgm:pt modelId="{EE8742C6-1ABE-4623-B163-BF5EF9086E67}">
      <dgm:prSet phldrT="[Texto]" custT="1"/>
      <dgm:spPr>
        <a:solidFill>
          <a:schemeClr val="bg1">
            <a:alpha val="90000"/>
          </a:schemeClr>
        </a:solidFill>
      </dgm:spPr>
      <dgm:t>
        <a:bodyPr/>
        <a:lstStyle/>
        <a:p>
          <a:r>
            <a:rPr lang="es-ES" sz="600"/>
            <a:t>Dirección General</a:t>
          </a:r>
        </a:p>
      </dgm:t>
    </dgm:pt>
    <dgm:pt modelId="{C989129E-E12B-4AF9-8878-0609A8E477A4}" type="parTrans" cxnId="{6737384C-E769-4320-A280-F9B1AA0B7EB3}">
      <dgm:prSet/>
      <dgm:spPr/>
      <dgm:t>
        <a:bodyPr/>
        <a:lstStyle/>
        <a:p>
          <a:endParaRPr lang="es-ES" sz="600"/>
        </a:p>
      </dgm:t>
    </dgm:pt>
    <dgm:pt modelId="{D8D4A46C-4673-4861-BE44-6C06A8338709}" type="sibTrans" cxnId="{6737384C-E769-4320-A280-F9B1AA0B7EB3}">
      <dgm:prSet custT="1"/>
      <dgm:spPr/>
      <dgm:t>
        <a:bodyPr/>
        <a:lstStyle/>
        <a:p>
          <a:endParaRPr lang="es-ES" sz="600"/>
        </a:p>
      </dgm:t>
    </dgm:pt>
    <dgm:pt modelId="{6079FEB0-AD76-4AC8-B525-CD88F81C864E}" type="asst">
      <dgm:prSet custT="1"/>
      <dgm:spPr>
        <a:solidFill>
          <a:schemeClr val="bg1">
            <a:alpha val="90000"/>
          </a:schemeClr>
        </a:solidFill>
      </dgm:spPr>
      <dgm:t>
        <a:bodyPr/>
        <a:lstStyle/>
        <a:p>
          <a:r>
            <a:rPr lang="es-ES" sz="600"/>
            <a:t>Coordinación de Comunicación Social</a:t>
          </a:r>
        </a:p>
      </dgm:t>
    </dgm:pt>
    <dgm:pt modelId="{918AF1E3-E386-4129-A0C2-E635E9FFAC37}" type="parTrans" cxnId="{A4D99983-5512-4581-BDF2-49E05885F4B8}">
      <dgm:prSet/>
      <dgm:spPr/>
      <dgm:t>
        <a:bodyPr/>
        <a:lstStyle/>
        <a:p>
          <a:endParaRPr lang="es-ES" sz="600"/>
        </a:p>
      </dgm:t>
    </dgm:pt>
    <dgm:pt modelId="{FAE7B223-C50E-46F8-B0A5-056D1C901D49}" type="sibTrans" cxnId="{A4D99983-5512-4581-BDF2-49E05885F4B8}">
      <dgm:prSet custT="1"/>
      <dgm:spPr/>
      <dgm:t>
        <a:bodyPr/>
        <a:lstStyle/>
        <a:p>
          <a:pPr algn="ctr"/>
          <a:endParaRPr lang="es-ES" sz="600"/>
        </a:p>
      </dgm:t>
    </dgm:pt>
    <dgm:pt modelId="{4689FD30-9271-411D-BDF3-58C09553D483}" type="asst">
      <dgm:prSet custT="1"/>
      <dgm:spPr>
        <a:solidFill>
          <a:schemeClr val="bg1">
            <a:alpha val="90000"/>
          </a:schemeClr>
        </a:solidFill>
      </dgm:spPr>
      <dgm:t>
        <a:bodyPr/>
        <a:lstStyle/>
        <a:p>
          <a:r>
            <a:rPr lang="es-ES" sz="600"/>
            <a:t>Coordinación de Asuntos Jurídicos y Armonización Legislativa</a:t>
          </a:r>
        </a:p>
      </dgm:t>
    </dgm:pt>
    <dgm:pt modelId="{F7DD8705-ABFC-4398-9369-B9558F058650}" type="parTrans" cxnId="{FE440DF1-8386-4187-A513-565E999F478B}">
      <dgm:prSet/>
      <dgm:spPr/>
      <dgm:t>
        <a:bodyPr/>
        <a:lstStyle/>
        <a:p>
          <a:endParaRPr lang="es-ES" sz="600"/>
        </a:p>
      </dgm:t>
    </dgm:pt>
    <dgm:pt modelId="{99270CBC-B4A0-45D2-8AAB-925A6342A4D1}" type="sibTrans" cxnId="{FE440DF1-8386-4187-A513-565E999F478B}">
      <dgm:prSet custT="1"/>
      <dgm:spPr/>
      <dgm:t>
        <a:bodyPr/>
        <a:lstStyle/>
        <a:p>
          <a:pPr algn="ctr"/>
          <a:endParaRPr lang="es-ES" sz="600"/>
        </a:p>
      </dgm:t>
    </dgm:pt>
    <dgm:pt modelId="{6707B89C-2D2E-4D52-B091-228D3F0D62D7}">
      <dgm:prSet custT="1"/>
      <dgm:spPr>
        <a:solidFill>
          <a:schemeClr val="bg1">
            <a:alpha val="90000"/>
          </a:schemeClr>
        </a:solidFill>
      </dgm:spPr>
      <dgm:t>
        <a:bodyPr/>
        <a:lstStyle/>
        <a:p>
          <a:r>
            <a:rPr lang="es-ES" sz="600"/>
            <a:t>Coordinación de Empoderamiento y Desarrollo Sustentable de las Mujeres</a:t>
          </a:r>
        </a:p>
      </dgm:t>
    </dgm:pt>
    <dgm:pt modelId="{266E41AE-31F9-486D-9613-90B94FA761F7}" type="parTrans" cxnId="{F0D912B8-3BF5-4A66-8262-5C524D858D4D}">
      <dgm:prSet/>
      <dgm:spPr/>
      <dgm:t>
        <a:bodyPr/>
        <a:lstStyle/>
        <a:p>
          <a:endParaRPr lang="es-ES" sz="600"/>
        </a:p>
      </dgm:t>
    </dgm:pt>
    <dgm:pt modelId="{A0501D7A-84F8-4EEF-924D-7A4C0A501083}" type="sibTrans" cxnId="{F0D912B8-3BF5-4A66-8262-5C524D858D4D}">
      <dgm:prSet custT="1"/>
      <dgm:spPr/>
      <dgm:t>
        <a:bodyPr/>
        <a:lstStyle/>
        <a:p>
          <a:pPr algn="ctr"/>
          <a:endParaRPr lang="es-ES" sz="600"/>
        </a:p>
      </dgm:t>
    </dgm:pt>
    <dgm:pt modelId="{A9331412-774B-4A36-9E29-25C0D7E15786}">
      <dgm:prSet custT="1"/>
      <dgm:spPr>
        <a:solidFill>
          <a:schemeClr val="bg1">
            <a:alpha val="90000"/>
          </a:schemeClr>
        </a:solidFill>
      </dgm:spPr>
      <dgm:t>
        <a:bodyPr anchor="t" anchorCtr="0"/>
        <a:lstStyle/>
        <a:p>
          <a:r>
            <a:rPr lang="es-ES" sz="500"/>
            <a:t>Coordinación de Seguimiento al Sistema Estatal para Prevenir, Atender, Sancionar y Erradicar la Violencia contra las Mujeres</a:t>
          </a:r>
        </a:p>
      </dgm:t>
    </dgm:pt>
    <dgm:pt modelId="{3821EB23-F5BC-425D-AFA4-E9B65D5A7B4E}" type="parTrans" cxnId="{43885361-8A60-4E65-9E47-67EEE2DFE8FF}">
      <dgm:prSet/>
      <dgm:spPr/>
      <dgm:t>
        <a:bodyPr/>
        <a:lstStyle/>
        <a:p>
          <a:endParaRPr lang="es-ES" sz="600"/>
        </a:p>
      </dgm:t>
    </dgm:pt>
    <dgm:pt modelId="{8D67296D-3C35-4413-B23E-BE3951D87D5C}" type="sibTrans" cxnId="{43885361-8A60-4E65-9E47-67EEE2DFE8FF}">
      <dgm:prSet custT="1"/>
      <dgm:spPr/>
      <dgm:t>
        <a:bodyPr/>
        <a:lstStyle/>
        <a:p>
          <a:pPr algn="ctr"/>
          <a:endParaRPr lang="es-ES" sz="600"/>
        </a:p>
      </dgm:t>
    </dgm:pt>
    <dgm:pt modelId="{FF04E8A0-4408-476F-A0DF-B39386FD1C36}">
      <dgm:prSet custT="1"/>
      <dgm:spPr>
        <a:solidFill>
          <a:schemeClr val="bg1">
            <a:alpha val="90000"/>
          </a:schemeClr>
        </a:solidFill>
      </dgm:spPr>
      <dgm:t>
        <a:bodyPr/>
        <a:lstStyle/>
        <a:p>
          <a:r>
            <a:rPr lang="es-ES" sz="600"/>
            <a:t>Coordinación de Salud para las Mujeres</a:t>
          </a:r>
        </a:p>
      </dgm:t>
    </dgm:pt>
    <dgm:pt modelId="{A24289FB-9FF8-4545-8504-C9D5E9F7E1F9}" type="parTrans" cxnId="{6502D73F-35A1-4A66-8531-9C3751087DD3}">
      <dgm:prSet/>
      <dgm:spPr/>
      <dgm:t>
        <a:bodyPr/>
        <a:lstStyle/>
        <a:p>
          <a:endParaRPr lang="es-ES" sz="600"/>
        </a:p>
      </dgm:t>
    </dgm:pt>
    <dgm:pt modelId="{40E58795-0F4D-4C3F-9018-7A754920BCA1}" type="sibTrans" cxnId="{6502D73F-35A1-4A66-8531-9C3751087DD3}">
      <dgm:prSet custT="1"/>
      <dgm:spPr/>
      <dgm:t>
        <a:bodyPr/>
        <a:lstStyle/>
        <a:p>
          <a:pPr algn="ctr"/>
          <a:endParaRPr lang="es-ES" sz="600"/>
        </a:p>
      </dgm:t>
    </dgm:pt>
    <dgm:pt modelId="{1F06AFAA-94AB-41C5-B56C-73F658C0F6BA}">
      <dgm:prSet custT="1"/>
      <dgm:spPr>
        <a:solidFill>
          <a:schemeClr val="bg1">
            <a:alpha val="90000"/>
          </a:schemeClr>
        </a:solidFill>
      </dgm:spPr>
      <dgm:t>
        <a:bodyPr/>
        <a:lstStyle/>
        <a:p>
          <a:r>
            <a:rPr lang="es-ES" sz="600"/>
            <a:t>Coordinación de Vinculación y Articulación Institucional</a:t>
          </a:r>
        </a:p>
      </dgm:t>
    </dgm:pt>
    <dgm:pt modelId="{0A966B3C-E192-4E5A-BCCC-A5B0E6469A2C}" type="parTrans" cxnId="{3072D3B4-8A91-442D-976D-E92644D2AB29}">
      <dgm:prSet/>
      <dgm:spPr/>
      <dgm:t>
        <a:bodyPr/>
        <a:lstStyle/>
        <a:p>
          <a:endParaRPr lang="es-ES" sz="600"/>
        </a:p>
      </dgm:t>
    </dgm:pt>
    <dgm:pt modelId="{C46F65A3-5CED-4F0E-ADC0-6AFD13613986}" type="sibTrans" cxnId="{3072D3B4-8A91-442D-976D-E92644D2AB29}">
      <dgm:prSet custT="1"/>
      <dgm:spPr/>
      <dgm:t>
        <a:bodyPr/>
        <a:lstStyle/>
        <a:p>
          <a:pPr algn="ctr"/>
          <a:endParaRPr lang="es-ES" sz="600"/>
        </a:p>
      </dgm:t>
    </dgm:pt>
    <dgm:pt modelId="{182CF446-8E7F-4F63-B01B-9C2000883DF6}">
      <dgm:prSet custT="1"/>
      <dgm:spPr>
        <a:solidFill>
          <a:schemeClr val="bg1">
            <a:alpha val="90000"/>
          </a:schemeClr>
        </a:solidFill>
      </dgm:spPr>
      <dgm:t>
        <a:bodyPr/>
        <a:lstStyle/>
        <a:p>
          <a:r>
            <a:rPr lang="es-ES" sz="600"/>
            <a:t>Coordinación de Educación y Formación Integral</a:t>
          </a:r>
        </a:p>
      </dgm:t>
    </dgm:pt>
    <dgm:pt modelId="{0EC0B5DC-4654-4698-9755-3AA88631E3E7}" type="parTrans" cxnId="{2AA0816B-330C-4346-B29C-1025D15C8496}">
      <dgm:prSet/>
      <dgm:spPr/>
      <dgm:t>
        <a:bodyPr/>
        <a:lstStyle/>
        <a:p>
          <a:endParaRPr lang="es-ES" sz="600"/>
        </a:p>
      </dgm:t>
    </dgm:pt>
    <dgm:pt modelId="{E08A28D0-0A04-4D85-BE07-174A2A1FB4C0}" type="sibTrans" cxnId="{2AA0816B-330C-4346-B29C-1025D15C8496}">
      <dgm:prSet custT="1"/>
      <dgm:spPr/>
      <dgm:t>
        <a:bodyPr/>
        <a:lstStyle/>
        <a:p>
          <a:pPr algn="ctr"/>
          <a:endParaRPr lang="es-ES" sz="600"/>
        </a:p>
      </dgm:t>
    </dgm:pt>
    <dgm:pt modelId="{8F7AA551-67E9-4DEE-B14B-4DEBE6ADAB73}">
      <dgm:prSet custT="1"/>
      <dgm:spPr>
        <a:solidFill>
          <a:schemeClr val="bg1">
            <a:alpha val="90000"/>
          </a:schemeClr>
        </a:solidFill>
      </dgm:spPr>
      <dgm:t>
        <a:bodyPr/>
        <a:lstStyle/>
        <a:p>
          <a:r>
            <a:rPr lang="es-ES" sz="600"/>
            <a:t>Coordinación de Investigación y Documentación</a:t>
          </a:r>
        </a:p>
      </dgm:t>
    </dgm:pt>
    <dgm:pt modelId="{8351A9EC-10EE-4B18-ACE9-581890E53A98}" type="parTrans" cxnId="{C75AA155-C1B3-4958-8109-905B2EE91BFE}">
      <dgm:prSet/>
      <dgm:spPr/>
      <dgm:t>
        <a:bodyPr/>
        <a:lstStyle/>
        <a:p>
          <a:endParaRPr lang="es-ES" sz="600"/>
        </a:p>
      </dgm:t>
    </dgm:pt>
    <dgm:pt modelId="{F5D2DAE4-11AC-4344-8FE3-AB022E6D169D}" type="sibTrans" cxnId="{C75AA155-C1B3-4958-8109-905B2EE91BFE}">
      <dgm:prSet custT="1"/>
      <dgm:spPr/>
      <dgm:t>
        <a:bodyPr/>
        <a:lstStyle/>
        <a:p>
          <a:pPr algn="ctr"/>
          <a:endParaRPr lang="es-ES" sz="600"/>
        </a:p>
      </dgm:t>
    </dgm:pt>
    <dgm:pt modelId="{A7302A3C-FC28-40EF-8650-522318D5FAF0}">
      <dgm:prSet custT="1"/>
      <dgm:spPr>
        <a:solidFill>
          <a:schemeClr val="bg1">
            <a:alpha val="90000"/>
          </a:schemeClr>
        </a:solidFill>
      </dgm:spPr>
      <dgm:t>
        <a:bodyPr/>
        <a:lstStyle/>
        <a:p>
          <a:r>
            <a:rPr lang="es-ES" sz="600"/>
            <a:t>Consejo Directivo</a:t>
          </a:r>
        </a:p>
      </dgm:t>
    </dgm:pt>
    <dgm:pt modelId="{45BFF0D9-F53D-4859-9F08-2170C1781781}" type="parTrans" cxnId="{4CEFEF42-E81E-4E17-9E64-EDDEDE1B3984}">
      <dgm:prSet/>
      <dgm:spPr/>
      <dgm:t>
        <a:bodyPr/>
        <a:lstStyle/>
        <a:p>
          <a:endParaRPr lang="es-ES" sz="600"/>
        </a:p>
      </dgm:t>
    </dgm:pt>
    <dgm:pt modelId="{CE06BD45-3C12-4BF2-B904-81CA8C1E08AB}" type="sibTrans" cxnId="{4CEFEF42-E81E-4E17-9E64-EDDEDE1B3984}">
      <dgm:prSet custT="1"/>
      <dgm:spPr/>
      <dgm:t>
        <a:bodyPr/>
        <a:lstStyle/>
        <a:p>
          <a:endParaRPr lang="es-ES" sz="600"/>
        </a:p>
      </dgm:t>
    </dgm:pt>
    <dgm:pt modelId="{F5698460-C905-49E9-97D0-1AB33C4482E1}">
      <dgm:prSet custT="1"/>
      <dgm:spPr>
        <a:solidFill>
          <a:schemeClr val="bg1">
            <a:alpha val="90000"/>
          </a:schemeClr>
        </a:solidFill>
      </dgm:spPr>
      <dgm:t>
        <a:bodyPr/>
        <a:lstStyle/>
        <a:p>
          <a:r>
            <a:rPr lang="es-ES" sz="600"/>
            <a:t>Titular del Organo </a:t>
          </a:r>
        </a:p>
        <a:p>
          <a:r>
            <a:rPr lang="es-ES" sz="600"/>
            <a:t>Interno de Control</a:t>
          </a:r>
        </a:p>
      </dgm:t>
    </dgm:pt>
    <dgm:pt modelId="{851968F6-4545-4265-AED7-7680D75F87BE}" type="parTrans" cxnId="{245F9758-9AF3-4CD8-AF00-0A9BB2734607}">
      <dgm:prSet/>
      <dgm:spPr/>
      <dgm:t>
        <a:bodyPr/>
        <a:lstStyle/>
        <a:p>
          <a:endParaRPr lang="es-ES" sz="600"/>
        </a:p>
      </dgm:t>
    </dgm:pt>
    <dgm:pt modelId="{14F48F8A-7202-445F-A981-3BCF8C9B5188}" type="sibTrans" cxnId="{245F9758-9AF3-4CD8-AF00-0A9BB2734607}">
      <dgm:prSet custT="1"/>
      <dgm:spPr/>
      <dgm:t>
        <a:bodyPr/>
        <a:lstStyle/>
        <a:p>
          <a:pPr algn="ctr"/>
          <a:endParaRPr lang="es-ES" sz="600"/>
        </a:p>
      </dgm:t>
    </dgm:pt>
    <dgm:pt modelId="{32869650-5327-4AF3-A142-84E88901DAF7}" type="asst">
      <dgm:prSet custT="1"/>
      <dgm:spPr>
        <a:solidFill>
          <a:schemeClr val="bg1">
            <a:alpha val="90000"/>
          </a:schemeClr>
        </a:solidFill>
      </dgm:spPr>
      <dgm:t>
        <a:bodyPr/>
        <a:lstStyle/>
        <a:p>
          <a:r>
            <a:rPr lang="es-ES" sz="600"/>
            <a:t>Secretaria Particular</a:t>
          </a:r>
        </a:p>
      </dgm:t>
    </dgm:pt>
    <dgm:pt modelId="{F4AFB07F-49BE-4017-AF86-37F543C3E117}" type="sibTrans" cxnId="{8ABADAC7-074E-41EA-901C-A50EE7256D71}">
      <dgm:prSet custT="1"/>
      <dgm:spPr/>
      <dgm:t>
        <a:bodyPr/>
        <a:lstStyle/>
        <a:p>
          <a:pPr algn="ctr"/>
          <a:endParaRPr lang="es-ES" sz="600"/>
        </a:p>
      </dgm:t>
    </dgm:pt>
    <dgm:pt modelId="{1FCBCA2B-4D6B-4B73-A4F9-624D8955C2A0}" type="parTrans" cxnId="{8ABADAC7-074E-41EA-901C-A50EE7256D71}">
      <dgm:prSet/>
      <dgm:spPr/>
      <dgm:t>
        <a:bodyPr/>
        <a:lstStyle/>
        <a:p>
          <a:endParaRPr lang="es-ES" sz="600"/>
        </a:p>
      </dgm:t>
    </dgm:pt>
    <dgm:pt modelId="{E2624476-4C78-449D-BF78-30F23B9DAC8C}">
      <dgm:prSet phldrT="[Texto]" custT="1"/>
      <dgm:spPr>
        <a:solidFill>
          <a:schemeClr val="bg1">
            <a:alpha val="90000"/>
          </a:schemeClr>
        </a:solidFill>
      </dgm:spPr>
      <dgm:t>
        <a:bodyPr/>
        <a:lstStyle/>
        <a:p>
          <a:r>
            <a:rPr lang="es-ES" sz="600"/>
            <a:t>Dirección de Atención Integral a las Mujeres</a:t>
          </a:r>
        </a:p>
      </dgm:t>
    </dgm:pt>
    <dgm:pt modelId="{3BCC421A-1CCB-46EE-BD05-CDD8B4CB4B09}" type="sibTrans" cxnId="{943ABD6A-3148-4E40-9F24-D6B4001D08FA}">
      <dgm:prSet custT="1"/>
      <dgm:spPr/>
      <dgm:t>
        <a:bodyPr/>
        <a:lstStyle/>
        <a:p>
          <a:pPr algn="ctr"/>
          <a:endParaRPr lang="es-ES" sz="600"/>
        </a:p>
      </dgm:t>
    </dgm:pt>
    <dgm:pt modelId="{B03D55EA-C4FC-4BF0-9810-25171EBF5B02}" type="parTrans" cxnId="{943ABD6A-3148-4E40-9F24-D6B4001D08FA}">
      <dgm:prSet/>
      <dgm:spPr/>
      <dgm:t>
        <a:bodyPr/>
        <a:lstStyle/>
        <a:p>
          <a:endParaRPr lang="es-ES" sz="600"/>
        </a:p>
      </dgm:t>
    </dgm:pt>
    <dgm:pt modelId="{01A308F9-9B42-4749-AAB6-2C15C8DF5759}">
      <dgm:prSet phldrT="[Texto]" custT="1"/>
      <dgm:spPr>
        <a:solidFill>
          <a:schemeClr val="bg1">
            <a:alpha val="90000"/>
          </a:schemeClr>
        </a:solidFill>
      </dgm:spPr>
      <dgm:t>
        <a:bodyPr/>
        <a:lstStyle/>
        <a:p>
          <a:r>
            <a:rPr lang="es-ES" sz="600"/>
            <a:t>Dirección de Politicas Públicas</a:t>
          </a:r>
        </a:p>
      </dgm:t>
    </dgm:pt>
    <dgm:pt modelId="{8F0B8643-147B-491C-A8A6-332C6109CEE4}" type="sibTrans" cxnId="{246A445A-0BE4-4213-B8F7-C1C090AE7B00}">
      <dgm:prSet custT="1"/>
      <dgm:spPr/>
      <dgm:t>
        <a:bodyPr/>
        <a:lstStyle/>
        <a:p>
          <a:pPr algn="ctr"/>
          <a:endParaRPr lang="es-ES" sz="600"/>
        </a:p>
      </dgm:t>
    </dgm:pt>
    <dgm:pt modelId="{FB3D1F7D-FBEA-4F7A-A295-64C22FFC5D85}" type="parTrans" cxnId="{246A445A-0BE4-4213-B8F7-C1C090AE7B00}">
      <dgm:prSet/>
      <dgm:spPr/>
      <dgm:t>
        <a:bodyPr/>
        <a:lstStyle/>
        <a:p>
          <a:endParaRPr lang="es-ES" sz="600"/>
        </a:p>
      </dgm:t>
    </dgm:pt>
    <dgm:pt modelId="{85D6A93B-7CE8-466F-99F0-364A6F6BC055}" type="asst">
      <dgm:prSet custT="1"/>
      <dgm:spPr>
        <a:solidFill>
          <a:schemeClr val="bg1">
            <a:alpha val="90000"/>
          </a:schemeClr>
        </a:solidFill>
      </dgm:spPr>
      <dgm:t>
        <a:bodyPr/>
        <a:lstStyle/>
        <a:p>
          <a:r>
            <a:rPr lang="es-ES" sz="600"/>
            <a:t>Coordinación Administrativa</a:t>
          </a:r>
        </a:p>
      </dgm:t>
    </dgm:pt>
    <dgm:pt modelId="{710FB216-0032-42E8-8FC1-60C00E286C26}" type="sibTrans" cxnId="{3B03C0F0-DFF0-4E4E-B494-D73B6F5A4D74}">
      <dgm:prSet custT="1"/>
      <dgm:spPr/>
      <dgm:t>
        <a:bodyPr/>
        <a:lstStyle/>
        <a:p>
          <a:pPr algn="ctr"/>
          <a:endParaRPr lang="es-ES" sz="600"/>
        </a:p>
      </dgm:t>
    </dgm:pt>
    <dgm:pt modelId="{70EDE2A7-DDE1-47DC-8036-FA6ECB21245F}" type="parTrans" cxnId="{3B03C0F0-DFF0-4E4E-B494-D73B6F5A4D74}">
      <dgm:prSet/>
      <dgm:spPr/>
      <dgm:t>
        <a:bodyPr/>
        <a:lstStyle/>
        <a:p>
          <a:endParaRPr lang="es-ES" sz="600"/>
        </a:p>
      </dgm:t>
    </dgm:pt>
    <dgm:pt modelId="{61D257D3-9105-4E4D-8933-C2168BB839CD}" type="pres">
      <dgm:prSet presAssocID="{1F1F68E3-2606-489B-A15E-9FDB47BD4BBB}" presName="hierChild1" presStyleCnt="0">
        <dgm:presLayoutVars>
          <dgm:chPref val="1"/>
          <dgm:dir/>
          <dgm:animOne val="branch"/>
          <dgm:animLvl val="lvl"/>
          <dgm:resizeHandles/>
        </dgm:presLayoutVars>
      </dgm:prSet>
      <dgm:spPr/>
    </dgm:pt>
    <dgm:pt modelId="{BF2AA258-DC3A-440C-812F-4279B63E9D7C}" type="pres">
      <dgm:prSet presAssocID="{A7302A3C-FC28-40EF-8650-522318D5FAF0}" presName="hierRoot1" presStyleCnt="0"/>
      <dgm:spPr/>
    </dgm:pt>
    <dgm:pt modelId="{3383A75B-B7C3-4B32-ACCA-B4AAAA9F5AD1}" type="pres">
      <dgm:prSet presAssocID="{A7302A3C-FC28-40EF-8650-522318D5FAF0}" presName="composite" presStyleCnt="0"/>
      <dgm:spPr/>
    </dgm:pt>
    <dgm:pt modelId="{4056EBB0-35FE-43CD-B93C-7888F2863AF0}" type="pres">
      <dgm:prSet presAssocID="{A7302A3C-FC28-40EF-8650-522318D5FAF0}" presName="background" presStyleLbl="node0" presStyleIdx="0" presStyleCnt="3"/>
      <dgm:spPr/>
    </dgm:pt>
    <dgm:pt modelId="{AD4A8309-D091-4135-B694-943886516D62}" type="pres">
      <dgm:prSet presAssocID="{A7302A3C-FC28-40EF-8650-522318D5FAF0}" presName="text" presStyleLbl="fgAcc0" presStyleIdx="0" presStyleCnt="3">
        <dgm:presLayoutVars>
          <dgm:chPref val="3"/>
        </dgm:presLayoutVars>
      </dgm:prSet>
      <dgm:spPr/>
    </dgm:pt>
    <dgm:pt modelId="{78F21A4B-94D2-440E-A04B-918D2E40394C}" type="pres">
      <dgm:prSet presAssocID="{A7302A3C-FC28-40EF-8650-522318D5FAF0}" presName="hierChild2" presStyleCnt="0"/>
      <dgm:spPr/>
    </dgm:pt>
    <dgm:pt modelId="{10669660-9DB0-4D39-B250-7CD614797609}" type="pres">
      <dgm:prSet presAssocID="{EE8742C6-1ABE-4623-B163-BF5EF9086E67}" presName="hierRoot1" presStyleCnt="0"/>
      <dgm:spPr/>
    </dgm:pt>
    <dgm:pt modelId="{9E371FB7-A637-4646-A850-EB70C5E70901}" type="pres">
      <dgm:prSet presAssocID="{EE8742C6-1ABE-4623-B163-BF5EF9086E67}" presName="composite" presStyleCnt="0"/>
      <dgm:spPr/>
    </dgm:pt>
    <dgm:pt modelId="{B3450C1B-6BCE-4E31-BEAF-0C5196E61823}" type="pres">
      <dgm:prSet presAssocID="{EE8742C6-1ABE-4623-B163-BF5EF9086E67}" presName="background" presStyleLbl="node0" presStyleIdx="1" presStyleCnt="3"/>
      <dgm:spPr/>
    </dgm:pt>
    <dgm:pt modelId="{E3BC6291-DF77-48CF-9F1B-538EB034D290}" type="pres">
      <dgm:prSet presAssocID="{EE8742C6-1ABE-4623-B163-BF5EF9086E67}" presName="text" presStyleLbl="fgAcc0" presStyleIdx="1" presStyleCnt="3">
        <dgm:presLayoutVars>
          <dgm:chPref val="3"/>
        </dgm:presLayoutVars>
      </dgm:prSet>
      <dgm:spPr/>
    </dgm:pt>
    <dgm:pt modelId="{D09B3C47-03B3-4B5F-A2AD-C0CD1A53E230}" type="pres">
      <dgm:prSet presAssocID="{EE8742C6-1ABE-4623-B163-BF5EF9086E67}" presName="hierChild2" presStyleCnt="0"/>
      <dgm:spPr/>
    </dgm:pt>
    <dgm:pt modelId="{4C1C1E89-21FD-4C3A-822F-B5739C827908}" type="pres">
      <dgm:prSet presAssocID="{FB3D1F7D-FBEA-4F7A-A295-64C22FFC5D85}" presName="Name10" presStyleLbl="parChTrans1D2" presStyleIdx="0" presStyleCnt="6"/>
      <dgm:spPr/>
    </dgm:pt>
    <dgm:pt modelId="{B86BACBC-DE38-4C7E-A26E-0DBDC89DC826}" type="pres">
      <dgm:prSet presAssocID="{01A308F9-9B42-4749-AAB6-2C15C8DF5759}" presName="hierRoot2" presStyleCnt="0"/>
      <dgm:spPr/>
    </dgm:pt>
    <dgm:pt modelId="{A6826014-AB8D-41AD-A022-8395781398AF}" type="pres">
      <dgm:prSet presAssocID="{01A308F9-9B42-4749-AAB6-2C15C8DF5759}" presName="composite2" presStyleCnt="0"/>
      <dgm:spPr/>
    </dgm:pt>
    <dgm:pt modelId="{B0208B64-FE64-423F-8066-0108A94DDFC2}" type="pres">
      <dgm:prSet presAssocID="{01A308F9-9B42-4749-AAB6-2C15C8DF5759}" presName="background2" presStyleLbl="node2" presStyleIdx="0" presStyleCnt="2"/>
      <dgm:spPr/>
    </dgm:pt>
    <dgm:pt modelId="{0AF5CCF9-DE2F-44D2-89B9-B3E2937B8F7A}" type="pres">
      <dgm:prSet presAssocID="{01A308F9-9B42-4749-AAB6-2C15C8DF5759}" presName="text2" presStyleLbl="fgAcc2" presStyleIdx="0" presStyleCnt="6">
        <dgm:presLayoutVars>
          <dgm:chPref val="3"/>
        </dgm:presLayoutVars>
      </dgm:prSet>
      <dgm:spPr/>
    </dgm:pt>
    <dgm:pt modelId="{6766772E-B12F-4B60-BC08-46007DE8D076}" type="pres">
      <dgm:prSet presAssocID="{01A308F9-9B42-4749-AAB6-2C15C8DF5759}" presName="hierChild3" presStyleCnt="0"/>
      <dgm:spPr/>
    </dgm:pt>
    <dgm:pt modelId="{43B9AD03-D93D-4553-BDC4-E7223604F312}" type="pres">
      <dgm:prSet presAssocID="{0A966B3C-E192-4E5A-BCCC-A5B0E6469A2C}" presName="Name17" presStyleLbl="parChTrans1D3" presStyleIdx="0" presStyleCnt="6"/>
      <dgm:spPr/>
    </dgm:pt>
    <dgm:pt modelId="{C07A5222-2270-4109-BE09-F591529380FF}" type="pres">
      <dgm:prSet presAssocID="{1F06AFAA-94AB-41C5-B56C-73F658C0F6BA}" presName="hierRoot3" presStyleCnt="0"/>
      <dgm:spPr/>
    </dgm:pt>
    <dgm:pt modelId="{60BEF8A9-FFB6-4ABF-AC98-59070B3A5F50}" type="pres">
      <dgm:prSet presAssocID="{1F06AFAA-94AB-41C5-B56C-73F658C0F6BA}" presName="composite3" presStyleCnt="0"/>
      <dgm:spPr/>
    </dgm:pt>
    <dgm:pt modelId="{0279F2F9-C943-4201-B52A-90CA9F3F1C1A}" type="pres">
      <dgm:prSet presAssocID="{1F06AFAA-94AB-41C5-B56C-73F658C0F6BA}" presName="background3" presStyleLbl="node3" presStyleIdx="0" presStyleCnt="6"/>
      <dgm:spPr/>
    </dgm:pt>
    <dgm:pt modelId="{FDC44B75-385E-4868-AABB-936A7EC22556}" type="pres">
      <dgm:prSet presAssocID="{1F06AFAA-94AB-41C5-B56C-73F658C0F6BA}" presName="text3" presStyleLbl="fgAcc3" presStyleIdx="0" presStyleCnt="6">
        <dgm:presLayoutVars>
          <dgm:chPref val="3"/>
        </dgm:presLayoutVars>
      </dgm:prSet>
      <dgm:spPr/>
    </dgm:pt>
    <dgm:pt modelId="{8F76E225-D506-4F5C-93FB-E763594740A9}" type="pres">
      <dgm:prSet presAssocID="{1F06AFAA-94AB-41C5-B56C-73F658C0F6BA}" presName="hierChild4" presStyleCnt="0"/>
      <dgm:spPr/>
    </dgm:pt>
    <dgm:pt modelId="{B62A7A7D-8912-4D5E-91FC-E117DF199E57}" type="pres">
      <dgm:prSet presAssocID="{0EC0B5DC-4654-4698-9755-3AA88631E3E7}" presName="Name17" presStyleLbl="parChTrans1D3" presStyleIdx="1" presStyleCnt="6"/>
      <dgm:spPr/>
    </dgm:pt>
    <dgm:pt modelId="{A168AA69-F58C-4E31-8E09-98FBCDC9D65A}" type="pres">
      <dgm:prSet presAssocID="{182CF446-8E7F-4F63-B01B-9C2000883DF6}" presName="hierRoot3" presStyleCnt="0"/>
      <dgm:spPr/>
    </dgm:pt>
    <dgm:pt modelId="{DBE5402B-4B31-41AE-9285-F1B73FCE4425}" type="pres">
      <dgm:prSet presAssocID="{182CF446-8E7F-4F63-B01B-9C2000883DF6}" presName="composite3" presStyleCnt="0"/>
      <dgm:spPr/>
    </dgm:pt>
    <dgm:pt modelId="{CE166E75-1C6E-4DE9-BAA2-EC2D5A81686F}" type="pres">
      <dgm:prSet presAssocID="{182CF446-8E7F-4F63-B01B-9C2000883DF6}" presName="background3" presStyleLbl="node3" presStyleIdx="1" presStyleCnt="6"/>
      <dgm:spPr/>
    </dgm:pt>
    <dgm:pt modelId="{B61FE095-AFCC-46C3-9170-17639822A9D6}" type="pres">
      <dgm:prSet presAssocID="{182CF446-8E7F-4F63-B01B-9C2000883DF6}" presName="text3" presStyleLbl="fgAcc3" presStyleIdx="1" presStyleCnt="6">
        <dgm:presLayoutVars>
          <dgm:chPref val="3"/>
        </dgm:presLayoutVars>
      </dgm:prSet>
      <dgm:spPr/>
    </dgm:pt>
    <dgm:pt modelId="{9467DCBF-8993-4975-8A98-EA6928D085B3}" type="pres">
      <dgm:prSet presAssocID="{182CF446-8E7F-4F63-B01B-9C2000883DF6}" presName="hierChild4" presStyleCnt="0"/>
      <dgm:spPr/>
    </dgm:pt>
    <dgm:pt modelId="{EFD1A543-54F4-4190-B04C-582348B4A0A8}" type="pres">
      <dgm:prSet presAssocID="{8351A9EC-10EE-4B18-ACE9-581890E53A98}" presName="Name17" presStyleLbl="parChTrans1D3" presStyleIdx="2" presStyleCnt="6"/>
      <dgm:spPr/>
    </dgm:pt>
    <dgm:pt modelId="{5D8FE946-06D7-4703-8A35-6510F6D831DD}" type="pres">
      <dgm:prSet presAssocID="{8F7AA551-67E9-4DEE-B14B-4DEBE6ADAB73}" presName="hierRoot3" presStyleCnt="0"/>
      <dgm:spPr/>
    </dgm:pt>
    <dgm:pt modelId="{C0F47897-5269-4542-9E52-AB55C41D61FA}" type="pres">
      <dgm:prSet presAssocID="{8F7AA551-67E9-4DEE-B14B-4DEBE6ADAB73}" presName="composite3" presStyleCnt="0"/>
      <dgm:spPr/>
    </dgm:pt>
    <dgm:pt modelId="{C367B9CB-0071-4935-B249-2FA9EABDA337}" type="pres">
      <dgm:prSet presAssocID="{8F7AA551-67E9-4DEE-B14B-4DEBE6ADAB73}" presName="background3" presStyleLbl="node3" presStyleIdx="2" presStyleCnt="6"/>
      <dgm:spPr/>
    </dgm:pt>
    <dgm:pt modelId="{F3428D2C-CCB6-4E69-864A-7DB3D864D467}" type="pres">
      <dgm:prSet presAssocID="{8F7AA551-67E9-4DEE-B14B-4DEBE6ADAB73}" presName="text3" presStyleLbl="fgAcc3" presStyleIdx="2" presStyleCnt="6">
        <dgm:presLayoutVars>
          <dgm:chPref val="3"/>
        </dgm:presLayoutVars>
      </dgm:prSet>
      <dgm:spPr/>
    </dgm:pt>
    <dgm:pt modelId="{1379E2AC-881B-4374-99A7-EAA8A7123DA4}" type="pres">
      <dgm:prSet presAssocID="{8F7AA551-67E9-4DEE-B14B-4DEBE6ADAB73}" presName="hierChild4" presStyleCnt="0"/>
      <dgm:spPr/>
    </dgm:pt>
    <dgm:pt modelId="{09068502-02E5-4899-98EC-526D3DF9722C}" type="pres">
      <dgm:prSet presAssocID="{B03D55EA-C4FC-4BF0-9810-25171EBF5B02}" presName="Name10" presStyleLbl="parChTrans1D2" presStyleIdx="1" presStyleCnt="6"/>
      <dgm:spPr/>
    </dgm:pt>
    <dgm:pt modelId="{38D26BD2-39D7-41EC-B3EB-D76BB704BB19}" type="pres">
      <dgm:prSet presAssocID="{E2624476-4C78-449D-BF78-30F23B9DAC8C}" presName="hierRoot2" presStyleCnt="0"/>
      <dgm:spPr/>
    </dgm:pt>
    <dgm:pt modelId="{31086678-61B9-445F-96FA-4EAA46151624}" type="pres">
      <dgm:prSet presAssocID="{E2624476-4C78-449D-BF78-30F23B9DAC8C}" presName="composite2" presStyleCnt="0"/>
      <dgm:spPr/>
    </dgm:pt>
    <dgm:pt modelId="{F05B021E-6874-4101-AFD9-402095179527}" type="pres">
      <dgm:prSet presAssocID="{E2624476-4C78-449D-BF78-30F23B9DAC8C}" presName="background2" presStyleLbl="node2" presStyleIdx="1" presStyleCnt="2"/>
      <dgm:spPr/>
    </dgm:pt>
    <dgm:pt modelId="{669D46B3-1D9C-4E09-AC35-B43F21F7B3B8}" type="pres">
      <dgm:prSet presAssocID="{E2624476-4C78-449D-BF78-30F23B9DAC8C}" presName="text2" presStyleLbl="fgAcc2" presStyleIdx="1" presStyleCnt="6">
        <dgm:presLayoutVars>
          <dgm:chPref val="3"/>
        </dgm:presLayoutVars>
      </dgm:prSet>
      <dgm:spPr/>
    </dgm:pt>
    <dgm:pt modelId="{549DC9D8-5BF3-425A-9985-71E1CE1B07BC}" type="pres">
      <dgm:prSet presAssocID="{E2624476-4C78-449D-BF78-30F23B9DAC8C}" presName="hierChild3" presStyleCnt="0"/>
      <dgm:spPr/>
    </dgm:pt>
    <dgm:pt modelId="{383E75C2-E14E-494E-8080-0F4F66181F82}" type="pres">
      <dgm:prSet presAssocID="{266E41AE-31F9-486D-9613-90B94FA761F7}" presName="Name17" presStyleLbl="parChTrans1D3" presStyleIdx="3" presStyleCnt="6"/>
      <dgm:spPr/>
    </dgm:pt>
    <dgm:pt modelId="{78A12247-769D-4A2D-815C-8A64B77692F6}" type="pres">
      <dgm:prSet presAssocID="{6707B89C-2D2E-4D52-B091-228D3F0D62D7}" presName="hierRoot3" presStyleCnt="0"/>
      <dgm:spPr/>
    </dgm:pt>
    <dgm:pt modelId="{6BFEACCB-06C4-478A-B567-674431AF6E0A}" type="pres">
      <dgm:prSet presAssocID="{6707B89C-2D2E-4D52-B091-228D3F0D62D7}" presName="composite3" presStyleCnt="0"/>
      <dgm:spPr/>
    </dgm:pt>
    <dgm:pt modelId="{BCA77AB4-9C44-4E15-A68E-7875C43B2B1A}" type="pres">
      <dgm:prSet presAssocID="{6707B89C-2D2E-4D52-B091-228D3F0D62D7}" presName="background3" presStyleLbl="node3" presStyleIdx="3" presStyleCnt="6"/>
      <dgm:spPr/>
    </dgm:pt>
    <dgm:pt modelId="{6D28688F-007B-43A1-B8A7-26E7B52EF5B6}" type="pres">
      <dgm:prSet presAssocID="{6707B89C-2D2E-4D52-B091-228D3F0D62D7}" presName="text3" presStyleLbl="fgAcc3" presStyleIdx="3" presStyleCnt="6">
        <dgm:presLayoutVars>
          <dgm:chPref val="3"/>
        </dgm:presLayoutVars>
      </dgm:prSet>
      <dgm:spPr/>
    </dgm:pt>
    <dgm:pt modelId="{3D895324-A28A-4A53-96D1-39EC34F68830}" type="pres">
      <dgm:prSet presAssocID="{6707B89C-2D2E-4D52-B091-228D3F0D62D7}" presName="hierChild4" presStyleCnt="0"/>
      <dgm:spPr/>
    </dgm:pt>
    <dgm:pt modelId="{73E83030-C52A-4619-9F65-5766DF99C779}" type="pres">
      <dgm:prSet presAssocID="{3821EB23-F5BC-425D-AFA4-E9B65D5A7B4E}" presName="Name17" presStyleLbl="parChTrans1D3" presStyleIdx="4" presStyleCnt="6"/>
      <dgm:spPr/>
    </dgm:pt>
    <dgm:pt modelId="{09DF9035-A3CD-46DC-B16D-28031A76D060}" type="pres">
      <dgm:prSet presAssocID="{A9331412-774B-4A36-9E29-25C0D7E15786}" presName="hierRoot3" presStyleCnt="0"/>
      <dgm:spPr/>
    </dgm:pt>
    <dgm:pt modelId="{2F677383-6011-4456-8198-A323804B5C91}" type="pres">
      <dgm:prSet presAssocID="{A9331412-774B-4A36-9E29-25C0D7E15786}" presName="composite3" presStyleCnt="0"/>
      <dgm:spPr/>
    </dgm:pt>
    <dgm:pt modelId="{A3101A76-6883-47AA-AFFF-D787EB4887E2}" type="pres">
      <dgm:prSet presAssocID="{A9331412-774B-4A36-9E29-25C0D7E15786}" presName="background3" presStyleLbl="node3" presStyleIdx="4" presStyleCnt="6"/>
      <dgm:spPr/>
    </dgm:pt>
    <dgm:pt modelId="{3844E679-EE23-40B6-9EE8-E91500312B6F}" type="pres">
      <dgm:prSet presAssocID="{A9331412-774B-4A36-9E29-25C0D7E15786}" presName="text3" presStyleLbl="fgAcc3" presStyleIdx="4" presStyleCnt="6">
        <dgm:presLayoutVars>
          <dgm:chPref val="3"/>
        </dgm:presLayoutVars>
      </dgm:prSet>
      <dgm:spPr/>
    </dgm:pt>
    <dgm:pt modelId="{EDFDF350-4CD1-4F9C-A6FE-BDB55DC6AD03}" type="pres">
      <dgm:prSet presAssocID="{A9331412-774B-4A36-9E29-25C0D7E15786}" presName="hierChild4" presStyleCnt="0"/>
      <dgm:spPr/>
    </dgm:pt>
    <dgm:pt modelId="{081FD6B4-01FB-4857-AB9B-318AA7783594}" type="pres">
      <dgm:prSet presAssocID="{A24289FB-9FF8-4545-8504-C9D5E9F7E1F9}" presName="Name17" presStyleLbl="parChTrans1D3" presStyleIdx="5" presStyleCnt="6"/>
      <dgm:spPr/>
    </dgm:pt>
    <dgm:pt modelId="{F8FE950D-B4F9-4923-9C28-E605785069DD}" type="pres">
      <dgm:prSet presAssocID="{FF04E8A0-4408-476F-A0DF-B39386FD1C36}" presName="hierRoot3" presStyleCnt="0"/>
      <dgm:spPr/>
    </dgm:pt>
    <dgm:pt modelId="{8C5BEC40-0870-4776-99A6-8A71CA0EFCA0}" type="pres">
      <dgm:prSet presAssocID="{FF04E8A0-4408-476F-A0DF-B39386FD1C36}" presName="composite3" presStyleCnt="0"/>
      <dgm:spPr/>
    </dgm:pt>
    <dgm:pt modelId="{29B11634-EE6C-44F2-ACF5-0978217EDA27}" type="pres">
      <dgm:prSet presAssocID="{FF04E8A0-4408-476F-A0DF-B39386FD1C36}" presName="background3" presStyleLbl="node3" presStyleIdx="5" presStyleCnt="6"/>
      <dgm:spPr/>
    </dgm:pt>
    <dgm:pt modelId="{0B7D4054-701E-44FB-B71A-5F0B90BF16D3}" type="pres">
      <dgm:prSet presAssocID="{FF04E8A0-4408-476F-A0DF-B39386FD1C36}" presName="text3" presStyleLbl="fgAcc3" presStyleIdx="5" presStyleCnt="6">
        <dgm:presLayoutVars>
          <dgm:chPref val="3"/>
        </dgm:presLayoutVars>
      </dgm:prSet>
      <dgm:spPr/>
    </dgm:pt>
    <dgm:pt modelId="{F0E1ED7D-791F-4820-894F-0D126F5BE91C}" type="pres">
      <dgm:prSet presAssocID="{FF04E8A0-4408-476F-A0DF-B39386FD1C36}" presName="hierChild4" presStyleCnt="0"/>
      <dgm:spPr/>
    </dgm:pt>
    <dgm:pt modelId="{B838B364-6B2B-4DA9-B86C-A7D2959D8DA3}" type="pres">
      <dgm:prSet presAssocID="{1FCBCA2B-4D6B-4B73-A4F9-624D8955C2A0}" presName="Name10" presStyleLbl="parChTrans1D2" presStyleIdx="2" presStyleCnt="6"/>
      <dgm:spPr/>
    </dgm:pt>
    <dgm:pt modelId="{DD178DA7-1C94-4D93-8AED-B0A369479986}" type="pres">
      <dgm:prSet presAssocID="{32869650-5327-4AF3-A142-84E88901DAF7}" presName="hierRoot2" presStyleCnt="0"/>
      <dgm:spPr/>
    </dgm:pt>
    <dgm:pt modelId="{AF25AB26-F3CC-4A31-9014-97A3E67BC852}" type="pres">
      <dgm:prSet presAssocID="{32869650-5327-4AF3-A142-84E88901DAF7}" presName="composite2" presStyleCnt="0"/>
      <dgm:spPr/>
    </dgm:pt>
    <dgm:pt modelId="{FB4187DB-F316-4476-B350-75E1BA3AECD4}" type="pres">
      <dgm:prSet presAssocID="{32869650-5327-4AF3-A142-84E88901DAF7}" presName="background2" presStyleLbl="asst1" presStyleIdx="0" presStyleCnt="4"/>
      <dgm:spPr/>
    </dgm:pt>
    <dgm:pt modelId="{847586A0-C909-44B9-A207-69179C79404E}" type="pres">
      <dgm:prSet presAssocID="{32869650-5327-4AF3-A142-84E88901DAF7}" presName="text2" presStyleLbl="fgAcc2" presStyleIdx="2" presStyleCnt="6">
        <dgm:presLayoutVars>
          <dgm:chPref val="3"/>
        </dgm:presLayoutVars>
      </dgm:prSet>
      <dgm:spPr/>
    </dgm:pt>
    <dgm:pt modelId="{B57B6E20-0353-4079-853C-7A5F60D9FC2C}" type="pres">
      <dgm:prSet presAssocID="{32869650-5327-4AF3-A142-84E88901DAF7}" presName="hierChild3" presStyleCnt="0"/>
      <dgm:spPr/>
    </dgm:pt>
    <dgm:pt modelId="{F60A6B60-72B5-4EC3-9870-1AAA75423997}" type="pres">
      <dgm:prSet presAssocID="{70EDE2A7-DDE1-47DC-8036-FA6ECB21245F}" presName="Name10" presStyleLbl="parChTrans1D2" presStyleIdx="3" presStyleCnt="6"/>
      <dgm:spPr/>
    </dgm:pt>
    <dgm:pt modelId="{3BF9CD04-7ECE-4B70-9559-72AEBB4C60EE}" type="pres">
      <dgm:prSet presAssocID="{85D6A93B-7CE8-466F-99F0-364A6F6BC055}" presName="hierRoot2" presStyleCnt="0"/>
      <dgm:spPr/>
    </dgm:pt>
    <dgm:pt modelId="{74A06658-5AAB-4179-A6FB-E6026F7DC451}" type="pres">
      <dgm:prSet presAssocID="{85D6A93B-7CE8-466F-99F0-364A6F6BC055}" presName="composite2" presStyleCnt="0"/>
      <dgm:spPr/>
    </dgm:pt>
    <dgm:pt modelId="{917B830F-66CB-4AAB-AEED-B2F84DD1A12E}" type="pres">
      <dgm:prSet presAssocID="{85D6A93B-7CE8-466F-99F0-364A6F6BC055}" presName="background2" presStyleLbl="asst1" presStyleIdx="1" presStyleCnt="4"/>
      <dgm:spPr/>
    </dgm:pt>
    <dgm:pt modelId="{A433B6F0-8C83-49D4-AB73-529E44FD20FF}" type="pres">
      <dgm:prSet presAssocID="{85D6A93B-7CE8-466F-99F0-364A6F6BC055}" presName="text2" presStyleLbl="fgAcc2" presStyleIdx="3" presStyleCnt="6">
        <dgm:presLayoutVars>
          <dgm:chPref val="3"/>
        </dgm:presLayoutVars>
      </dgm:prSet>
      <dgm:spPr/>
    </dgm:pt>
    <dgm:pt modelId="{68066482-87A9-4184-8135-F33D483BB6B0}" type="pres">
      <dgm:prSet presAssocID="{85D6A93B-7CE8-466F-99F0-364A6F6BC055}" presName="hierChild3" presStyleCnt="0"/>
      <dgm:spPr/>
    </dgm:pt>
    <dgm:pt modelId="{0DEF0726-6EB9-40F9-BA8C-E4F1FF3D7CC6}" type="pres">
      <dgm:prSet presAssocID="{918AF1E3-E386-4129-A0C2-E635E9FFAC37}" presName="Name10" presStyleLbl="parChTrans1D2" presStyleIdx="4" presStyleCnt="6"/>
      <dgm:spPr/>
    </dgm:pt>
    <dgm:pt modelId="{1B755DD6-69A2-431D-BE24-D390AC548C04}" type="pres">
      <dgm:prSet presAssocID="{6079FEB0-AD76-4AC8-B525-CD88F81C864E}" presName="hierRoot2" presStyleCnt="0"/>
      <dgm:spPr/>
    </dgm:pt>
    <dgm:pt modelId="{68BD3B6B-59D9-45C7-9315-43872F1CE589}" type="pres">
      <dgm:prSet presAssocID="{6079FEB0-AD76-4AC8-B525-CD88F81C864E}" presName="composite2" presStyleCnt="0"/>
      <dgm:spPr/>
    </dgm:pt>
    <dgm:pt modelId="{E81421DF-3E30-45B9-96A0-54B76E443064}" type="pres">
      <dgm:prSet presAssocID="{6079FEB0-AD76-4AC8-B525-CD88F81C864E}" presName="background2" presStyleLbl="asst1" presStyleIdx="2" presStyleCnt="4"/>
      <dgm:spPr/>
    </dgm:pt>
    <dgm:pt modelId="{60725D5E-8687-462D-96A8-07AE7654E85E}" type="pres">
      <dgm:prSet presAssocID="{6079FEB0-AD76-4AC8-B525-CD88F81C864E}" presName="text2" presStyleLbl="fgAcc2" presStyleIdx="4" presStyleCnt="6">
        <dgm:presLayoutVars>
          <dgm:chPref val="3"/>
        </dgm:presLayoutVars>
      </dgm:prSet>
      <dgm:spPr/>
    </dgm:pt>
    <dgm:pt modelId="{C65DEBB1-482C-423B-AE2C-61C9D61983A3}" type="pres">
      <dgm:prSet presAssocID="{6079FEB0-AD76-4AC8-B525-CD88F81C864E}" presName="hierChild3" presStyleCnt="0"/>
      <dgm:spPr/>
    </dgm:pt>
    <dgm:pt modelId="{82633EB2-96A4-4DAF-A6FF-490E0DB5BF32}" type="pres">
      <dgm:prSet presAssocID="{F7DD8705-ABFC-4398-9369-B9558F058650}" presName="Name10" presStyleLbl="parChTrans1D2" presStyleIdx="5" presStyleCnt="6"/>
      <dgm:spPr/>
    </dgm:pt>
    <dgm:pt modelId="{7BCE72C0-99E2-451A-B26B-B674AB1BBD6C}" type="pres">
      <dgm:prSet presAssocID="{4689FD30-9271-411D-BDF3-58C09553D483}" presName="hierRoot2" presStyleCnt="0"/>
      <dgm:spPr/>
    </dgm:pt>
    <dgm:pt modelId="{7EE6C1A5-DD91-46CC-BFAA-6458D72CED47}" type="pres">
      <dgm:prSet presAssocID="{4689FD30-9271-411D-BDF3-58C09553D483}" presName="composite2" presStyleCnt="0"/>
      <dgm:spPr/>
    </dgm:pt>
    <dgm:pt modelId="{8AB169E1-A0C2-43AE-99C2-FC88A8DE1C11}" type="pres">
      <dgm:prSet presAssocID="{4689FD30-9271-411D-BDF3-58C09553D483}" presName="background2" presStyleLbl="asst1" presStyleIdx="3" presStyleCnt="4"/>
      <dgm:spPr/>
    </dgm:pt>
    <dgm:pt modelId="{55B145A1-F1CD-4035-AF36-11B8EA39CC8E}" type="pres">
      <dgm:prSet presAssocID="{4689FD30-9271-411D-BDF3-58C09553D483}" presName="text2" presStyleLbl="fgAcc2" presStyleIdx="5" presStyleCnt="6">
        <dgm:presLayoutVars>
          <dgm:chPref val="3"/>
        </dgm:presLayoutVars>
      </dgm:prSet>
      <dgm:spPr/>
    </dgm:pt>
    <dgm:pt modelId="{76D81BB5-8F09-4E1C-89D0-AFDCF3EEE96D}" type="pres">
      <dgm:prSet presAssocID="{4689FD30-9271-411D-BDF3-58C09553D483}" presName="hierChild3" presStyleCnt="0"/>
      <dgm:spPr/>
    </dgm:pt>
    <dgm:pt modelId="{466124A6-8F8F-417C-B9D6-EBEFD41C00CE}" type="pres">
      <dgm:prSet presAssocID="{F5698460-C905-49E9-97D0-1AB33C4482E1}" presName="hierRoot1" presStyleCnt="0"/>
      <dgm:spPr/>
    </dgm:pt>
    <dgm:pt modelId="{3323AF37-8AB5-4B21-B7A5-4F13FE5B103C}" type="pres">
      <dgm:prSet presAssocID="{F5698460-C905-49E9-97D0-1AB33C4482E1}" presName="composite" presStyleCnt="0"/>
      <dgm:spPr/>
    </dgm:pt>
    <dgm:pt modelId="{B5E16325-6FA7-417E-B314-58B543C7DB48}" type="pres">
      <dgm:prSet presAssocID="{F5698460-C905-49E9-97D0-1AB33C4482E1}" presName="background" presStyleLbl="node0" presStyleIdx="2" presStyleCnt="3"/>
      <dgm:spPr/>
    </dgm:pt>
    <dgm:pt modelId="{E30342B9-9325-4DFF-A4FB-2F5F632827AD}" type="pres">
      <dgm:prSet presAssocID="{F5698460-C905-49E9-97D0-1AB33C4482E1}" presName="text" presStyleLbl="fgAcc0" presStyleIdx="2" presStyleCnt="3">
        <dgm:presLayoutVars>
          <dgm:chPref val="3"/>
        </dgm:presLayoutVars>
      </dgm:prSet>
      <dgm:spPr/>
    </dgm:pt>
    <dgm:pt modelId="{038E07C9-7746-4D61-9C14-BC050DAE1360}" type="pres">
      <dgm:prSet presAssocID="{F5698460-C905-49E9-97D0-1AB33C4482E1}" presName="hierChild2" presStyleCnt="0"/>
      <dgm:spPr/>
    </dgm:pt>
  </dgm:ptLst>
  <dgm:cxnLst>
    <dgm:cxn modelId="{8FC26601-1FF1-4DE6-9365-B79FB2025259}" type="presOf" srcId="{4689FD30-9271-411D-BDF3-58C09553D483}" destId="{55B145A1-F1CD-4035-AF36-11B8EA39CC8E}" srcOrd="0" destOrd="0" presId="urn:microsoft.com/office/officeart/2005/8/layout/hierarchy1"/>
    <dgm:cxn modelId="{50BF120B-5CFB-466D-82BE-9AC95B1E88C5}" type="presOf" srcId="{3821EB23-F5BC-425D-AFA4-E9B65D5A7B4E}" destId="{73E83030-C52A-4619-9F65-5766DF99C779}" srcOrd="0" destOrd="0" presId="urn:microsoft.com/office/officeart/2005/8/layout/hierarchy1"/>
    <dgm:cxn modelId="{ECE8CF0F-DE2F-4900-B1A5-35F7B8A5D19C}" type="presOf" srcId="{FF04E8A0-4408-476F-A0DF-B39386FD1C36}" destId="{0B7D4054-701E-44FB-B71A-5F0B90BF16D3}" srcOrd="0" destOrd="0" presId="urn:microsoft.com/office/officeart/2005/8/layout/hierarchy1"/>
    <dgm:cxn modelId="{3AA71D10-5CB1-46E2-A18A-9DEEC450F07D}" type="presOf" srcId="{A7302A3C-FC28-40EF-8650-522318D5FAF0}" destId="{AD4A8309-D091-4135-B694-943886516D62}" srcOrd="0" destOrd="0" presId="urn:microsoft.com/office/officeart/2005/8/layout/hierarchy1"/>
    <dgm:cxn modelId="{5F66DC17-D62A-41BE-8709-6A348FCF0ED7}" type="presOf" srcId="{01A308F9-9B42-4749-AAB6-2C15C8DF5759}" destId="{0AF5CCF9-DE2F-44D2-89B9-B3E2937B8F7A}" srcOrd="0" destOrd="0" presId="urn:microsoft.com/office/officeart/2005/8/layout/hierarchy1"/>
    <dgm:cxn modelId="{B91F611A-B8FB-45FC-883C-5F9C15DB4B82}" type="presOf" srcId="{F5698460-C905-49E9-97D0-1AB33C4482E1}" destId="{E30342B9-9325-4DFF-A4FB-2F5F632827AD}" srcOrd="0" destOrd="0" presId="urn:microsoft.com/office/officeart/2005/8/layout/hierarchy1"/>
    <dgm:cxn modelId="{4BDC071C-5DA2-4303-A656-BDF32EA008D2}" type="presOf" srcId="{0EC0B5DC-4654-4698-9755-3AA88631E3E7}" destId="{B62A7A7D-8912-4D5E-91FC-E117DF199E57}" srcOrd="0" destOrd="0" presId="urn:microsoft.com/office/officeart/2005/8/layout/hierarchy1"/>
    <dgm:cxn modelId="{B305552A-1D19-4CBE-B32F-8898554507D9}" type="presOf" srcId="{32869650-5327-4AF3-A142-84E88901DAF7}" destId="{847586A0-C909-44B9-A207-69179C79404E}" srcOrd="0" destOrd="0" presId="urn:microsoft.com/office/officeart/2005/8/layout/hierarchy1"/>
    <dgm:cxn modelId="{DA9A8E2B-B429-439D-B47F-2EDAD7DB4F85}" type="presOf" srcId="{F7DD8705-ABFC-4398-9369-B9558F058650}" destId="{82633EB2-96A4-4DAF-A6FF-490E0DB5BF32}" srcOrd="0" destOrd="0" presId="urn:microsoft.com/office/officeart/2005/8/layout/hierarchy1"/>
    <dgm:cxn modelId="{6502D73F-35A1-4A66-8531-9C3751087DD3}" srcId="{E2624476-4C78-449D-BF78-30F23B9DAC8C}" destId="{FF04E8A0-4408-476F-A0DF-B39386FD1C36}" srcOrd="2" destOrd="0" parTransId="{A24289FB-9FF8-4545-8504-C9D5E9F7E1F9}" sibTransId="{40E58795-0F4D-4C3F-9018-7A754920BCA1}"/>
    <dgm:cxn modelId="{E0777B60-593E-4E20-BB68-D72738AF1945}" type="presOf" srcId="{A9331412-774B-4A36-9E29-25C0D7E15786}" destId="{3844E679-EE23-40B6-9EE8-E91500312B6F}" srcOrd="0" destOrd="0" presId="urn:microsoft.com/office/officeart/2005/8/layout/hierarchy1"/>
    <dgm:cxn modelId="{23D4AC60-6DD5-4E8A-8C0E-F3EB43FD9D7C}" type="presOf" srcId="{85D6A93B-7CE8-466F-99F0-364A6F6BC055}" destId="{A433B6F0-8C83-49D4-AB73-529E44FD20FF}" srcOrd="0" destOrd="0" presId="urn:microsoft.com/office/officeart/2005/8/layout/hierarchy1"/>
    <dgm:cxn modelId="{43885361-8A60-4E65-9E47-67EEE2DFE8FF}" srcId="{E2624476-4C78-449D-BF78-30F23B9DAC8C}" destId="{A9331412-774B-4A36-9E29-25C0D7E15786}" srcOrd="1" destOrd="0" parTransId="{3821EB23-F5BC-425D-AFA4-E9B65D5A7B4E}" sibTransId="{8D67296D-3C35-4413-B23E-BE3951D87D5C}"/>
    <dgm:cxn modelId="{4CEFEF42-E81E-4E17-9E64-EDDEDE1B3984}" srcId="{1F1F68E3-2606-489B-A15E-9FDB47BD4BBB}" destId="{A7302A3C-FC28-40EF-8650-522318D5FAF0}" srcOrd="0" destOrd="0" parTransId="{45BFF0D9-F53D-4859-9F08-2170C1781781}" sibTransId="{CE06BD45-3C12-4BF2-B904-81CA8C1E08AB}"/>
    <dgm:cxn modelId="{E42B3044-A467-4C98-BECB-5D56BEBBC331}" type="presOf" srcId="{E2624476-4C78-449D-BF78-30F23B9DAC8C}" destId="{669D46B3-1D9C-4E09-AC35-B43F21F7B3B8}" srcOrd="0" destOrd="0" presId="urn:microsoft.com/office/officeart/2005/8/layout/hierarchy1"/>
    <dgm:cxn modelId="{629DEC69-C6B5-4AAD-8A16-78D15E706A51}" type="presOf" srcId="{1FCBCA2B-4D6B-4B73-A4F9-624D8955C2A0}" destId="{B838B364-6B2B-4DA9-B86C-A7D2959D8DA3}" srcOrd="0" destOrd="0" presId="urn:microsoft.com/office/officeart/2005/8/layout/hierarchy1"/>
    <dgm:cxn modelId="{C051A36A-B382-4AFB-A4D9-5C84F93B2A8E}" type="presOf" srcId="{8351A9EC-10EE-4B18-ACE9-581890E53A98}" destId="{EFD1A543-54F4-4190-B04C-582348B4A0A8}" srcOrd="0" destOrd="0" presId="urn:microsoft.com/office/officeart/2005/8/layout/hierarchy1"/>
    <dgm:cxn modelId="{943ABD6A-3148-4E40-9F24-D6B4001D08FA}" srcId="{EE8742C6-1ABE-4623-B163-BF5EF9086E67}" destId="{E2624476-4C78-449D-BF78-30F23B9DAC8C}" srcOrd="1" destOrd="0" parTransId="{B03D55EA-C4FC-4BF0-9810-25171EBF5B02}" sibTransId="{3BCC421A-1CCB-46EE-BD05-CDD8B4CB4B09}"/>
    <dgm:cxn modelId="{2AA0816B-330C-4346-B29C-1025D15C8496}" srcId="{01A308F9-9B42-4749-AAB6-2C15C8DF5759}" destId="{182CF446-8E7F-4F63-B01B-9C2000883DF6}" srcOrd="1" destOrd="0" parTransId="{0EC0B5DC-4654-4698-9755-3AA88631E3E7}" sibTransId="{E08A28D0-0A04-4D85-BE07-174A2A1FB4C0}"/>
    <dgm:cxn modelId="{6737384C-E769-4320-A280-F9B1AA0B7EB3}" srcId="{1F1F68E3-2606-489B-A15E-9FDB47BD4BBB}" destId="{EE8742C6-1ABE-4623-B163-BF5EF9086E67}" srcOrd="1" destOrd="0" parTransId="{C989129E-E12B-4AF9-8878-0609A8E477A4}" sibTransId="{D8D4A46C-4673-4861-BE44-6C06A8338709}"/>
    <dgm:cxn modelId="{1D14344F-1F55-415C-958C-99D4D81EB33F}" type="presOf" srcId="{0A966B3C-E192-4E5A-BCCC-A5B0E6469A2C}" destId="{43B9AD03-D93D-4553-BDC4-E7223604F312}" srcOrd="0" destOrd="0" presId="urn:microsoft.com/office/officeart/2005/8/layout/hierarchy1"/>
    <dgm:cxn modelId="{C75AA155-C1B3-4958-8109-905B2EE91BFE}" srcId="{01A308F9-9B42-4749-AAB6-2C15C8DF5759}" destId="{8F7AA551-67E9-4DEE-B14B-4DEBE6ADAB73}" srcOrd="2" destOrd="0" parTransId="{8351A9EC-10EE-4B18-ACE9-581890E53A98}" sibTransId="{F5D2DAE4-11AC-4344-8FE3-AB022E6D169D}"/>
    <dgm:cxn modelId="{245F9758-9AF3-4CD8-AF00-0A9BB2734607}" srcId="{1F1F68E3-2606-489B-A15E-9FDB47BD4BBB}" destId="{F5698460-C905-49E9-97D0-1AB33C4482E1}" srcOrd="2" destOrd="0" parTransId="{851968F6-4545-4265-AED7-7680D75F87BE}" sibTransId="{14F48F8A-7202-445F-A981-3BCF8C9B5188}"/>
    <dgm:cxn modelId="{246A445A-0BE4-4213-B8F7-C1C090AE7B00}" srcId="{EE8742C6-1ABE-4623-B163-BF5EF9086E67}" destId="{01A308F9-9B42-4749-AAB6-2C15C8DF5759}" srcOrd="0" destOrd="0" parTransId="{FB3D1F7D-FBEA-4F7A-A295-64C22FFC5D85}" sibTransId="{8F0B8643-147B-491C-A8A6-332C6109CEE4}"/>
    <dgm:cxn modelId="{A4D99983-5512-4581-BDF2-49E05885F4B8}" srcId="{EE8742C6-1ABE-4623-B163-BF5EF9086E67}" destId="{6079FEB0-AD76-4AC8-B525-CD88F81C864E}" srcOrd="4" destOrd="0" parTransId="{918AF1E3-E386-4129-A0C2-E635E9FFAC37}" sibTransId="{FAE7B223-C50E-46F8-B0A5-056D1C901D49}"/>
    <dgm:cxn modelId="{A3537894-A642-43C4-8CB2-131BC6CD6220}" type="presOf" srcId="{B03D55EA-C4FC-4BF0-9810-25171EBF5B02}" destId="{09068502-02E5-4899-98EC-526D3DF9722C}" srcOrd="0" destOrd="0" presId="urn:microsoft.com/office/officeart/2005/8/layout/hierarchy1"/>
    <dgm:cxn modelId="{1C8FE094-6CDB-42F7-960C-26D846B57D1E}" type="presOf" srcId="{FB3D1F7D-FBEA-4F7A-A295-64C22FFC5D85}" destId="{4C1C1E89-21FD-4C3A-822F-B5739C827908}" srcOrd="0" destOrd="0" presId="urn:microsoft.com/office/officeart/2005/8/layout/hierarchy1"/>
    <dgm:cxn modelId="{26AB749A-09CD-4945-B32E-1CF383F6CA01}" type="presOf" srcId="{8F7AA551-67E9-4DEE-B14B-4DEBE6ADAB73}" destId="{F3428D2C-CCB6-4E69-864A-7DB3D864D467}" srcOrd="0" destOrd="0" presId="urn:microsoft.com/office/officeart/2005/8/layout/hierarchy1"/>
    <dgm:cxn modelId="{9E122C9F-28DF-4E9B-A93D-9ED9E77813F0}" type="presOf" srcId="{182CF446-8E7F-4F63-B01B-9C2000883DF6}" destId="{B61FE095-AFCC-46C3-9170-17639822A9D6}" srcOrd="0" destOrd="0" presId="urn:microsoft.com/office/officeart/2005/8/layout/hierarchy1"/>
    <dgm:cxn modelId="{60D2699F-4A9D-491B-AAD7-041E54AC4024}" type="presOf" srcId="{918AF1E3-E386-4129-A0C2-E635E9FFAC37}" destId="{0DEF0726-6EB9-40F9-BA8C-E4F1FF3D7CC6}" srcOrd="0" destOrd="0" presId="urn:microsoft.com/office/officeart/2005/8/layout/hierarchy1"/>
    <dgm:cxn modelId="{45D8ADA0-DDC3-4178-AFC5-1644B02A7FE3}" type="presOf" srcId="{A24289FB-9FF8-4545-8504-C9D5E9F7E1F9}" destId="{081FD6B4-01FB-4857-AB9B-318AA7783594}" srcOrd="0" destOrd="0" presId="urn:microsoft.com/office/officeart/2005/8/layout/hierarchy1"/>
    <dgm:cxn modelId="{7B9F6AA4-9DCA-418F-97E9-7F7F59183F1F}" type="presOf" srcId="{70EDE2A7-DDE1-47DC-8036-FA6ECB21245F}" destId="{F60A6B60-72B5-4EC3-9870-1AAA75423997}" srcOrd="0" destOrd="0" presId="urn:microsoft.com/office/officeart/2005/8/layout/hierarchy1"/>
    <dgm:cxn modelId="{D888A3A6-DEF5-4EA2-910D-4F1C30875E53}" type="presOf" srcId="{1F06AFAA-94AB-41C5-B56C-73F658C0F6BA}" destId="{FDC44B75-385E-4868-AABB-936A7EC22556}" srcOrd="0" destOrd="0" presId="urn:microsoft.com/office/officeart/2005/8/layout/hierarchy1"/>
    <dgm:cxn modelId="{204318A7-A69E-44B8-9179-52D681ABC0DA}" type="presOf" srcId="{6079FEB0-AD76-4AC8-B525-CD88F81C864E}" destId="{60725D5E-8687-462D-96A8-07AE7654E85E}" srcOrd="0" destOrd="0" presId="urn:microsoft.com/office/officeart/2005/8/layout/hierarchy1"/>
    <dgm:cxn modelId="{3072D3B4-8A91-442D-976D-E92644D2AB29}" srcId="{01A308F9-9B42-4749-AAB6-2C15C8DF5759}" destId="{1F06AFAA-94AB-41C5-B56C-73F658C0F6BA}" srcOrd="0" destOrd="0" parTransId="{0A966B3C-E192-4E5A-BCCC-A5B0E6469A2C}" sibTransId="{C46F65A3-5CED-4F0E-ADC0-6AFD13613986}"/>
    <dgm:cxn modelId="{F0D912B8-3BF5-4A66-8262-5C524D858D4D}" srcId="{E2624476-4C78-449D-BF78-30F23B9DAC8C}" destId="{6707B89C-2D2E-4D52-B091-228D3F0D62D7}" srcOrd="0" destOrd="0" parTransId="{266E41AE-31F9-486D-9613-90B94FA761F7}" sibTransId="{A0501D7A-84F8-4EEF-924D-7A4C0A501083}"/>
    <dgm:cxn modelId="{8ABADAC7-074E-41EA-901C-A50EE7256D71}" srcId="{EE8742C6-1ABE-4623-B163-BF5EF9086E67}" destId="{32869650-5327-4AF3-A142-84E88901DAF7}" srcOrd="2" destOrd="0" parTransId="{1FCBCA2B-4D6B-4B73-A4F9-624D8955C2A0}" sibTransId="{F4AFB07F-49BE-4017-AF86-37F543C3E117}"/>
    <dgm:cxn modelId="{AA4E9AD6-0B57-4D70-93C2-D1EAFC09CD53}" type="presOf" srcId="{1F1F68E3-2606-489B-A15E-9FDB47BD4BBB}" destId="{61D257D3-9105-4E4D-8933-C2168BB839CD}" srcOrd="0" destOrd="0" presId="urn:microsoft.com/office/officeart/2005/8/layout/hierarchy1"/>
    <dgm:cxn modelId="{59FAE8E2-4519-4780-B8A5-AAA12883846F}" type="presOf" srcId="{EE8742C6-1ABE-4623-B163-BF5EF9086E67}" destId="{E3BC6291-DF77-48CF-9F1B-538EB034D290}" srcOrd="0" destOrd="0" presId="urn:microsoft.com/office/officeart/2005/8/layout/hierarchy1"/>
    <dgm:cxn modelId="{1BA7C3EA-49A8-4B2C-865F-DDC2D500C460}" type="presOf" srcId="{266E41AE-31F9-486D-9613-90B94FA761F7}" destId="{383E75C2-E14E-494E-8080-0F4F66181F82}" srcOrd="0" destOrd="0" presId="urn:microsoft.com/office/officeart/2005/8/layout/hierarchy1"/>
    <dgm:cxn modelId="{3B03C0F0-DFF0-4E4E-B494-D73B6F5A4D74}" srcId="{EE8742C6-1ABE-4623-B163-BF5EF9086E67}" destId="{85D6A93B-7CE8-466F-99F0-364A6F6BC055}" srcOrd="3" destOrd="0" parTransId="{70EDE2A7-DDE1-47DC-8036-FA6ECB21245F}" sibTransId="{710FB216-0032-42E8-8FC1-60C00E286C26}"/>
    <dgm:cxn modelId="{FE440DF1-8386-4187-A513-565E999F478B}" srcId="{EE8742C6-1ABE-4623-B163-BF5EF9086E67}" destId="{4689FD30-9271-411D-BDF3-58C09553D483}" srcOrd="5" destOrd="0" parTransId="{F7DD8705-ABFC-4398-9369-B9558F058650}" sibTransId="{99270CBC-B4A0-45D2-8AAB-925A6342A4D1}"/>
    <dgm:cxn modelId="{D0DA07FC-52FD-43FB-8B99-1B854D025FB0}" type="presOf" srcId="{6707B89C-2D2E-4D52-B091-228D3F0D62D7}" destId="{6D28688F-007B-43A1-B8A7-26E7B52EF5B6}" srcOrd="0" destOrd="0" presId="urn:microsoft.com/office/officeart/2005/8/layout/hierarchy1"/>
    <dgm:cxn modelId="{765C51EF-3339-42FD-A254-2D88849A11F5}" type="presParOf" srcId="{61D257D3-9105-4E4D-8933-C2168BB839CD}" destId="{BF2AA258-DC3A-440C-812F-4279B63E9D7C}" srcOrd="0" destOrd="0" presId="urn:microsoft.com/office/officeart/2005/8/layout/hierarchy1"/>
    <dgm:cxn modelId="{75B9D5C5-3D9C-4290-9B81-A26D5F55EA24}" type="presParOf" srcId="{BF2AA258-DC3A-440C-812F-4279B63E9D7C}" destId="{3383A75B-B7C3-4B32-ACCA-B4AAAA9F5AD1}" srcOrd="0" destOrd="0" presId="urn:microsoft.com/office/officeart/2005/8/layout/hierarchy1"/>
    <dgm:cxn modelId="{99ABB4F7-9F3D-4AE4-8C9A-016BF71F122C}" type="presParOf" srcId="{3383A75B-B7C3-4B32-ACCA-B4AAAA9F5AD1}" destId="{4056EBB0-35FE-43CD-B93C-7888F2863AF0}" srcOrd="0" destOrd="0" presId="urn:microsoft.com/office/officeart/2005/8/layout/hierarchy1"/>
    <dgm:cxn modelId="{3F6FE7B5-A887-4D2D-AD56-C7F683835B5B}" type="presParOf" srcId="{3383A75B-B7C3-4B32-ACCA-B4AAAA9F5AD1}" destId="{AD4A8309-D091-4135-B694-943886516D62}" srcOrd="1" destOrd="0" presId="urn:microsoft.com/office/officeart/2005/8/layout/hierarchy1"/>
    <dgm:cxn modelId="{2220AAA3-5CFF-419E-9958-D413ADF76B59}" type="presParOf" srcId="{BF2AA258-DC3A-440C-812F-4279B63E9D7C}" destId="{78F21A4B-94D2-440E-A04B-918D2E40394C}" srcOrd="1" destOrd="0" presId="urn:microsoft.com/office/officeart/2005/8/layout/hierarchy1"/>
    <dgm:cxn modelId="{8D1E237F-D71C-4CAD-9B13-358A263C5B29}" type="presParOf" srcId="{61D257D3-9105-4E4D-8933-C2168BB839CD}" destId="{10669660-9DB0-4D39-B250-7CD614797609}" srcOrd="1" destOrd="0" presId="urn:microsoft.com/office/officeart/2005/8/layout/hierarchy1"/>
    <dgm:cxn modelId="{D2D65951-A435-4140-860A-63027B4A0C52}" type="presParOf" srcId="{10669660-9DB0-4D39-B250-7CD614797609}" destId="{9E371FB7-A637-4646-A850-EB70C5E70901}" srcOrd="0" destOrd="0" presId="urn:microsoft.com/office/officeart/2005/8/layout/hierarchy1"/>
    <dgm:cxn modelId="{3C8EF282-38CD-45FA-80B9-2F227F307DED}" type="presParOf" srcId="{9E371FB7-A637-4646-A850-EB70C5E70901}" destId="{B3450C1B-6BCE-4E31-BEAF-0C5196E61823}" srcOrd="0" destOrd="0" presId="urn:microsoft.com/office/officeart/2005/8/layout/hierarchy1"/>
    <dgm:cxn modelId="{78B4EBDB-000A-4A61-A532-7C384C740AC9}" type="presParOf" srcId="{9E371FB7-A637-4646-A850-EB70C5E70901}" destId="{E3BC6291-DF77-48CF-9F1B-538EB034D290}" srcOrd="1" destOrd="0" presId="urn:microsoft.com/office/officeart/2005/8/layout/hierarchy1"/>
    <dgm:cxn modelId="{79A6D2D9-BCD3-4D27-BBBB-1C7BD772F0D9}" type="presParOf" srcId="{10669660-9DB0-4D39-B250-7CD614797609}" destId="{D09B3C47-03B3-4B5F-A2AD-C0CD1A53E230}" srcOrd="1" destOrd="0" presId="urn:microsoft.com/office/officeart/2005/8/layout/hierarchy1"/>
    <dgm:cxn modelId="{2F380558-09EB-414E-98B9-EB4A5F9B2ABF}" type="presParOf" srcId="{D09B3C47-03B3-4B5F-A2AD-C0CD1A53E230}" destId="{4C1C1E89-21FD-4C3A-822F-B5739C827908}" srcOrd="0" destOrd="0" presId="urn:microsoft.com/office/officeart/2005/8/layout/hierarchy1"/>
    <dgm:cxn modelId="{37799BCD-CDDB-4297-8907-AEA003302AC5}" type="presParOf" srcId="{D09B3C47-03B3-4B5F-A2AD-C0CD1A53E230}" destId="{B86BACBC-DE38-4C7E-A26E-0DBDC89DC826}" srcOrd="1" destOrd="0" presId="urn:microsoft.com/office/officeart/2005/8/layout/hierarchy1"/>
    <dgm:cxn modelId="{8A8DBF85-CE64-448B-9006-393B1AEF163D}" type="presParOf" srcId="{B86BACBC-DE38-4C7E-A26E-0DBDC89DC826}" destId="{A6826014-AB8D-41AD-A022-8395781398AF}" srcOrd="0" destOrd="0" presId="urn:microsoft.com/office/officeart/2005/8/layout/hierarchy1"/>
    <dgm:cxn modelId="{82EB0E0F-9E4A-44D4-BA34-BBB66D97C877}" type="presParOf" srcId="{A6826014-AB8D-41AD-A022-8395781398AF}" destId="{B0208B64-FE64-423F-8066-0108A94DDFC2}" srcOrd="0" destOrd="0" presId="urn:microsoft.com/office/officeart/2005/8/layout/hierarchy1"/>
    <dgm:cxn modelId="{3D082280-5EEF-4DBC-8EA2-5D93BB73207C}" type="presParOf" srcId="{A6826014-AB8D-41AD-A022-8395781398AF}" destId="{0AF5CCF9-DE2F-44D2-89B9-B3E2937B8F7A}" srcOrd="1" destOrd="0" presId="urn:microsoft.com/office/officeart/2005/8/layout/hierarchy1"/>
    <dgm:cxn modelId="{54160547-E88B-4240-A997-B21E4FBD339E}" type="presParOf" srcId="{B86BACBC-DE38-4C7E-A26E-0DBDC89DC826}" destId="{6766772E-B12F-4B60-BC08-46007DE8D076}" srcOrd="1" destOrd="0" presId="urn:microsoft.com/office/officeart/2005/8/layout/hierarchy1"/>
    <dgm:cxn modelId="{E91656E9-5DD3-4B89-935F-B10B44F960CE}" type="presParOf" srcId="{6766772E-B12F-4B60-BC08-46007DE8D076}" destId="{43B9AD03-D93D-4553-BDC4-E7223604F312}" srcOrd="0" destOrd="0" presId="urn:microsoft.com/office/officeart/2005/8/layout/hierarchy1"/>
    <dgm:cxn modelId="{0E121F18-5FE3-4C02-A282-B31CA31CBDD5}" type="presParOf" srcId="{6766772E-B12F-4B60-BC08-46007DE8D076}" destId="{C07A5222-2270-4109-BE09-F591529380FF}" srcOrd="1" destOrd="0" presId="urn:microsoft.com/office/officeart/2005/8/layout/hierarchy1"/>
    <dgm:cxn modelId="{795AAB32-E52D-4142-A8D6-EE65C2338C23}" type="presParOf" srcId="{C07A5222-2270-4109-BE09-F591529380FF}" destId="{60BEF8A9-FFB6-4ABF-AC98-59070B3A5F50}" srcOrd="0" destOrd="0" presId="urn:microsoft.com/office/officeart/2005/8/layout/hierarchy1"/>
    <dgm:cxn modelId="{9C956ABF-8723-405A-9C4D-177682AA580F}" type="presParOf" srcId="{60BEF8A9-FFB6-4ABF-AC98-59070B3A5F50}" destId="{0279F2F9-C943-4201-B52A-90CA9F3F1C1A}" srcOrd="0" destOrd="0" presId="urn:microsoft.com/office/officeart/2005/8/layout/hierarchy1"/>
    <dgm:cxn modelId="{48CA0034-F6A2-400C-8B29-93A78750E2AF}" type="presParOf" srcId="{60BEF8A9-FFB6-4ABF-AC98-59070B3A5F50}" destId="{FDC44B75-385E-4868-AABB-936A7EC22556}" srcOrd="1" destOrd="0" presId="urn:microsoft.com/office/officeart/2005/8/layout/hierarchy1"/>
    <dgm:cxn modelId="{DDC77260-D752-4D8E-945D-87211A418187}" type="presParOf" srcId="{C07A5222-2270-4109-BE09-F591529380FF}" destId="{8F76E225-D506-4F5C-93FB-E763594740A9}" srcOrd="1" destOrd="0" presId="urn:microsoft.com/office/officeart/2005/8/layout/hierarchy1"/>
    <dgm:cxn modelId="{3087E670-8F71-4F7D-A6EB-853A1518DC9E}" type="presParOf" srcId="{6766772E-B12F-4B60-BC08-46007DE8D076}" destId="{B62A7A7D-8912-4D5E-91FC-E117DF199E57}" srcOrd="2" destOrd="0" presId="urn:microsoft.com/office/officeart/2005/8/layout/hierarchy1"/>
    <dgm:cxn modelId="{4D1F6D3B-0AAE-44E0-BB1F-14228D33167B}" type="presParOf" srcId="{6766772E-B12F-4B60-BC08-46007DE8D076}" destId="{A168AA69-F58C-4E31-8E09-98FBCDC9D65A}" srcOrd="3" destOrd="0" presId="urn:microsoft.com/office/officeart/2005/8/layout/hierarchy1"/>
    <dgm:cxn modelId="{BFA1AC94-D656-49D3-B82B-29488CE7733A}" type="presParOf" srcId="{A168AA69-F58C-4E31-8E09-98FBCDC9D65A}" destId="{DBE5402B-4B31-41AE-9285-F1B73FCE4425}" srcOrd="0" destOrd="0" presId="urn:microsoft.com/office/officeart/2005/8/layout/hierarchy1"/>
    <dgm:cxn modelId="{E788F377-A723-4186-BCEA-B73E0C1E0BB6}" type="presParOf" srcId="{DBE5402B-4B31-41AE-9285-F1B73FCE4425}" destId="{CE166E75-1C6E-4DE9-BAA2-EC2D5A81686F}" srcOrd="0" destOrd="0" presId="urn:microsoft.com/office/officeart/2005/8/layout/hierarchy1"/>
    <dgm:cxn modelId="{85BBA7F6-0902-41E8-BB32-423DC9FE32A1}" type="presParOf" srcId="{DBE5402B-4B31-41AE-9285-F1B73FCE4425}" destId="{B61FE095-AFCC-46C3-9170-17639822A9D6}" srcOrd="1" destOrd="0" presId="urn:microsoft.com/office/officeart/2005/8/layout/hierarchy1"/>
    <dgm:cxn modelId="{4C32E949-8B99-4108-B247-FA42389FB14D}" type="presParOf" srcId="{A168AA69-F58C-4E31-8E09-98FBCDC9D65A}" destId="{9467DCBF-8993-4975-8A98-EA6928D085B3}" srcOrd="1" destOrd="0" presId="urn:microsoft.com/office/officeart/2005/8/layout/hierarchy1"/>
    <dgm:cxn modelId="{48D302ED-C218-4D1F-AFFF-C59AA44B0BC2}" type="presParOf" srcId="{6766772E-B12F-4B60-BC08-46007DE8D076}" destId="{EFD1A543-54F4-4190-B04C-582348B4A0A8}" srcOrd="4" destOrd="0" presId="urn:microsoft.com/office/officeart/2005/8/layout/hierarchy1"/>
    <dgm:cxn modelId="{0D7A6C25-B49D-466A-B817-5045045710BB}" type="presParOf" srcId="{6766772E-B12F-4B60-BC08-46007DE8D076}" destId="{5D8FE946-06D7-4703-8A35-6510F6D831DD}" srcOrd="5" destOrd="0" presId="urn:microsoft.com/office/officeart/2005/8/layout/hierarchy1"/>
    <dgm:cxn modelId="{FE1F5B09-2F7C-47FA-8954-5111A73445A0}" type="presParOf" srcId="{5D8FE946-06D7-4703-8A35-6510F6D831DD}" destId="{C0F47897-5269-4542-9E52-AB55C41D61FA}" srcOrd="0" destOrd="0" presId="urn:microsoft.com/office/officeart/2005/8/layout/hierarchy1"/>
    <dgm:cxn modelId="{280FF6B3-254A-4456-8044-7E7F10118DCB}" type="presParOf" srcId="{C0F47897-5269-4542-9E52-AB55C41D61FA}" destId="{C367B9CB-0071-4935-B249-2FA9EABDA337}" srcOrd="0" destOrd="0" presId="urn:microsoft.com/office/officeart/2005/8/layout/hierarchy1"/>
    <dgm:cxn modelId="{F6D43D39-8930-4561-AC77-C6E210FB484B}" type="presParOf" srcId="{C0F47897-5269-4542-9E52-AB55C41D61FA}" destId="{F3428D2C-CCB6-4E69-864A-7DB3D864D467}" srcOrd="1" destOrd="0" presId="urn:microsoft.com/office/officeart/2005/8/layout/hierarchy1"/>
    <dgm:cxn modelId="{40A3A339-9464-4B7A-8B3E-B14AD6D10E52}" type="presParOf" srcId="{5D8FE946-06D7-4703-8A35-6510F6D831DD}" destId="{1379E2AC-881B-4374-99A7-EAA8A7123DA4}" srcOrd="1" destOrd="0" presId="urn:microsoft.com/office/officeart/2005/8/layout/hierarchy1"/>
    <dgm:cxn modelId="{EBA35D3C-0869-42E7-9BA8-4B626F469C55}" type="presParOf" srcId="{D09B3C47-03B3-4B5F-A2AD-C0CD1A53E230}" destId="{09068502-02E5-4899-98EC-526D3DF9722C}" srcOrd="2" destOrd="0" presId="urn:microsoft.com/office/officeart/2005/8/layout/hierarchy1"/>
    <dgm:cxn modelId="{231B75D1-0420-4A50-BEE1-88AC9223C330}" type="presParOf" srcId="{D09B3C47-03B3-4B5F-A2AD-C0CD1A53E230}" destId="{38D26BD2-39D7-41EC-B3EB-D76BB704BB19}" srcOrd="3" destOrd="0" presId="urn:microsoft.com/office/officeart/2005/8/layout/hierarchy1"/>
    <dgm:cxn modelId="{1BA128B9-B147-45E3-9CE4-B31B2A78D6BF}" type="presParOf" srcId="{38D26BD2-39D7-41EC-B3EB-D76BB704BB19}" destId="{31086678-61B9-445F-96FA-4EAA46151624}" srcOrd="0" destOrd="0" presId="urn:microsoft.com/office/officeart/2005/8/layout/hierarchy1"/>
    <dgm:cxn modelId="{8E9CC7AD-10BE-4F96-A6C0-3A1B1D77E4F5}" type="presParOf" srcId="{31086678-61B9-445F-96FA-4EAA46151624}" destId="{F05B021E-6874-4101-AFD9-402095179527}" srcOrd="0" destOrd="0" presId="urn:microsoft.com/office/officeart/2005/8/layout/hierarchy1"/>
    <dgm:cxn modelId="{B8682DE0-AD04-4BE4-BF85-B07E3B1A47E3}" type="presParOf" srcId="{31086678-61B9-445F-96FA-4EAA46151624}" destId="{669D46B3-1D9C-4E09-AC35-B43F21F7B3B8}" srcOrd="1" destOrd="0" presId="urn:microsoft.com/office/officeart/2005/8/layout/hierarchy1"/>
    <dgm:cxn modelId="{E2323438-7F22-4D0E-B9A2-16CC3C266104}" type="presParOf" srcId="{38D26BD2-39D7-41EC-B3EB-D76BB704BB19}" destId="{549DC9D8-5BF3-425A-9985-71E1CE1B07BC}" srcOrd="1" destOrd="0" presId="urn:microsoft.com/office/officeart/2005/8/layout/hierarchy1"/>
    <dgm:cxn modelId="{0799A798-956B-45CF-8514-D617553248B3}" type="presParOf" srcId="{549DC9D8-5BF3-425A-9985-71E1CE1B07BC}" destId="{383E75C2-E14E-494E-8080-0F4F66181F82}" srcOrd="0" destOrd="0" presId="urn:microsoft.com/office/officeart/2005/8/layout/hierarchy1"/>
    <dgm:cxn modelId="{CE54F2EB-F6A7-4206-B09A-BBA349F6D09F}" type="presParOf" srcId="{549DC9D8-5BF3-425A-9985-71E1CE1B07BC}" destId="{78A12247-769D-4A2D-815C-8A64B77692F6}" srcOrd="1" destOrd="0" presId="urn:microsoft.com/office/officeart/2005/8/layout/hierarchy1"/>
    <dgm:cxn modelId="{2237540F-2088-4DF4-83FD-9207DDAE90F8}" type="presParOf" srcId="{78A12247-769D-4A2D-815C-8A64B77692F6}" destId="{6BFEACCB-06C4-478A-B567-674431AF6E0A}" srcOrd="0" destOrd="0" presId="urn:microsoft.com/office/officeart/2005/8/layout/hierarchy1"/>
    <dgm:cxn modelId="{30B1AD9B-794F-48D6-BB57-D7856E14013C}" type="presParOf" srcId="{6BFEACCB-06C4-478A-B567-674431AF6E0A}" destId="{BCA77AB4-9C44-4E15-A68E-7875C43B2B1A}" srcOrd="0" destOrd="0" presId="urn:microsoft.com/office/officeart/2005/8/layout/hierarchy1"/>
    <dgm:cxn modelId="{0E7292B5-578F-4512-BD67-0E0B22F656D7}" type="presParOf" srcId="{6BFEACCB-06C4-478A-B567-674431AF6E0A}" destId="{6D28688F-007B-43A1-B8A7-26E7B52EF5B6}" srcOrd="1" destOrd="0" presId="urn:microsoft.com/office/officeart/2005/8/layout/hierarchy1"/>
    <dgm:cxn modelId="{A97FD570-F5E6-4066-BD0B-FCDB2DE7AF6E}" type="presParOf" srcId="{78A12247-769D-4A2D-815C-8A64B77692F6}" destId="{3D895324-A28A-4A53-96D1-39EC34F68830}" srcOrd="1" destOrd="0" presId="urn:microsoft.com/office/officeart/2005/8/layout/hierarchy1"/>
    <dgm:cxn modelId="{3A043710-AB5F-40B8-9515-158A1C0865D2}" type="presParOf" srcId="{549DC9D8-5BF3-425A-9985-71E1CE1B07BC}" destId="{73E83030-C52A-4619-9F65-5766DF99C779}" srcOrd="2" destOrd="0" presId="urn:microsoft.com/office/officeart/2005/8/layout/hierarchy1"/>
    <dgm:cxn modelId="{9FFE385F-EB49-4345-A749-AB981DA82A15}" type="presParOf" srcId="{549DC9D8-5BF3-425A-9985-71E1CE1B07BC}" destId="{09DF9035-A3CD-46DC-B16D-28031A76D060}" srcOrd="3" destOrd="0" presId="urn:microsoft.com/office/officeart/2005/8/layout/hierarchy1"/>
    <dgm:cxn modelId="{522474C6-38CF-47F3-A067-699F1B1612D7}" type="presParOf" srcId="{09DF9035-A3CD-46DC-B16D-28031A76D060}" destId="{2F677383-6011-4456-8198-A323804B5C91}" srcOrd="0" destOrd="0" presId="urn:microsoft.com/office/officeart/2005/8/layout/hierarchy1"/>
    <dgm:cxn modelId="{ECE2AEB5-4B5D-482B-A1C4-A2ECB68CE756}" type="presParOf" srcId="{2F677383-6011-4456-8198-A323804B5C91}" destId="{A3101A76-6883-47AA-AFFF-D787EB4887E2}" srcOrd="0" destOrd="0" presId="urn:microsoft.com/office/officeart/2005/8/layout/hierarchy1"/>
    <dgm:cxn modelId="{8EB23D4D-62BC-4C74-827E-0D0CF1664054}" type="presParOf" srcId="{2F677383-6011-4456-8198-A323804B5C91}" destId="{3844E679-EE23-40B6-9EE8-E91500312B6F}" srcOrd="1" destOrd="0" presId="urn:microsoft.com/office/officeart/2005/8/layout/hierarchy1"/>
    <dgm:cxn modelId="{6B2403E3-FDF5-4143-87B7-3A9B28291848}" type="presParOf" srcId="{09DF9035-A3CD-46DC-B16D-28031A76D060}" destId="{EDFDF350-4CD1-4F9C-A6FE-BDB55DC6AD03}" srcOrd="1" destOrd="0" presId="urn:microsoft.com/office/officeart/2005/8/layout/hierarchy1"/>
    <dgm:cxn modelId="{C13E08EC-25DC-4833-B30A-5D24E0653B78}" type="presParOf" srcId="{549DC9D8-5BF3-425A-9985-71E1CE1B07BC}" destId="{081FD6B4-01FB-4857-AB9B-318AA7783594}" srcOrd="4" destOrd="0" presId="urn:microsoft.com/office/officeart/2005/8/layout/hierarchy1"/>
    <dgm:cxn modelId="{750F391B-54BC-4BAD-B30B-1AC43D9EA6AA}" type="presParOf" srcId="{549DC9D8-5BF3-425A-9985-71E1CE1B07BC}" destId="{F8FE950D-B4F9-4923-9C28-E605785069DD}" srcOrd="5" destOrd="0" presId="urn:microsoft.com/office/officeart/2005/8/layout/hierarchy1"/>
    <dgm:cxn modelId="{FEB86D6F-A5DA-4BCC-90D1-F54FE8003F92}" type="presParOf" srcId="{F8FE950D-B4F9-4923-9C28-E605785069DD}" destId="{8C5BEC40-0870-4776-99A6-8A71CA0EFCA0}" srcOrd="0" destOrd="0" presId="urn:microsoft.com/office/officeart/2005/8/layout/hierarchy1"/>
    <dgm:cxn modelId="{FF8DFFE4-8A1E-4159-9F01-F2B74E22C29E}" type="presParOf" srcId="{8C5BEC40-0870-4776-99A6-8A71CA0EFCA0}" destId="{29B11634-EE6C-44F2-ACF5-0978217EDA27}" srcOrd="0" destOrd="0" presId="urn:microsoft.com/office/officeart/2005/8/layout/hierarchy1"/>
    <dgm:cxn modelId="{210451E4-F9D3-4730-8788-78C6D9F609BC}" type="presParOf" srcId="{8C5BEC40-0870-4776-99A6-8A71CA0EFCA0}" destId="{0B7D4054-701E-44FB-B71A-5F0B90BF16D3}" srcOrd="1" destOrd="0" presId="urn:microsoft.com/office/officeart/2005/8/layout/hierarchy1"/>
    <dgm:cxn modelId="{94C5D836-CD53-412D-B0BB-F274A3FC53FD}" type="presParOf" srcId="{F8FE950D-B4F9-4923-9C28-E605785069DD}" destId="{F0E1ED7D-791F-4820-894F-0D126F5BE91C}" srcOrd="1" destOrd="0" presId="urn:microsoft.com/office/officeart/2005/8/layout/hierarchy1"/>
    <dgm:cxn modelId="{1CBEF7A8-E554-42B5-ACA8-6FAAB710D635}" type="presParOf" srcId="{D09B3C47-03B3-4B5F-A2AD-C0CD1A53E230}" destId="{B838B364-6B2B-4DA9-B86C-A7D2959D8DA3}" srcOrd="4" destOrd="0" presId="urn:microsoft.com/office/officeart/2005/8/layout/hierarchy1"/>
    <dgm:cxn modelId="{25A774B1-8F25-47B3-BF60-499C241087D9}" type="presParOf" srcId="{D09B3C47-03B3-4B5F-A2AD-C0CD1A53E230}" destId="{DD178DA7-1C94-4D93-8AED-B0A369479986}" srcOrd="5" destOrd="0" presId="urn:microsoft.com/office/officeart/2005/8/layout/hierarchy1"/>
    <dgm:cxn modelId="{AB696CAC-DB21-4A42-AAA3-0546F084EEEF}" type="presParOf" srcId="{DD178DA7-1C94-4D93-8AED-B0A369479986}" destId="{AF25AB26-F3CC-4A31-9014-97A3E67BC852}" srcOrd="0" destOrd="0" presId="urn:microsoft.com/office/officeart/2005/8/layout/hierarchy1"/>
    <dgm:cxn modelId="{C6023FB9-9003-456C-88A5-F67382D016AD}" type="presParOf" srcId="{AF25AB26-F3CC-4A31-9014-97A3E67BC852}" destId="{FB4187DB-F316-4476-B350-75E1BA3AECD4}" srcOrd="0" destOrd="0" presId="urn:microsoft.com/office/officeart/2005/8/layout/hierarchy1"/>
    <dgm:cxn modelId="{AB264E0C-672A-419A-A17C-2C810F436E85}" type="presParOf" srcId="{AF25AB26-F3CC-4A31-9014-97A3E67BC852}" destId="{847586A0-C909-44B9-A207-69179C79404E}" srcOrd="1" destOrd="0" presId="urn:microsoft.com/office/officeart/2005/8/layout/hierarchy1"/>
    <dgm:cxn modelId="{EC893AD7-2B59-4FBB-A093-DB781D4421F9}" type="presParOf" srcId="{DD178DA7-1C94-4D93-8AED-B0A369479986}" destId="{B57B6E20-0353-4079-853C-7A5F60D9FC2C}" srcOrd="1" destOrd="0" presId="urn:microsoft.com/office/officeart/2005/8/layout/hierarchy1"/>
    <dgm:cxn modelId="{D3A882B4-2359-47B8-B10F-153D62DB3E8F}" type="presParOf" srcId="{D09B3C47-03B3-4B5F-A2AD-C0CD1A53E230}" destId="{F60A6B60-72B5-4EC3-9870-1AAA75423997}" srcOrd="6" destOrd="0" presId="urn:microsoft.com/office/officeart/2005/8/layout/hierarchy1"/>
    <dgm:cxn modelId="{42F82396-97C4-4A46-B676-68F742DF790B}" type="presParOf" srcId="{D09B3C47-03B3-4B5F-A2AD-C0CD1A53E230}" destId="{3BF9CD04-7ECE-4B70-9559-72AEBB4C60EE}" srcOrd="7" destOrd="0" presId="urn:microsoft.com/office/officeart/2005/8/layout/hierarchy1"/>
    <dgm:cxn modelId="{532B376E-3A04-4ADD-ADC5-8077B1D62D65}" type="presParOf" srcId="{3BF9CD04-7ECE-4B70-9559-72AEBB4C60EE}" destId="{74A06658-5AAB-4179-A6FB-E6026F7DC451}" srcOrd="0" destOrd="0" presId="urn:microsoft.com/office/officeart/2005/8/layout/hierarchy1"/>
    <dgm:cxn modelId="{FDE5043A-F5AC-493B-9A46-C97B9F217EF3}" type="presParOf" srcId="{74A06658-5AAB-4179-A6FB-E6026F7DC451}" destId="{917B830F-66CB-4AAB-AEED-B2F84DD1A12E}" srcOrd="0" destOrd="0" presId="urn:microsoft.com/office/officeart/2005/8/layout/hierarchy1"/>
    <dgm:cxn modelId="{977B42E0-860D-48D3-AD9C-60BA7286D7BB}" type="presParOf" srcId="{74A06658-5AAB-4179-A6FB-E6026F7DC451}" destId="{A433B6F0-8C83-49D4-AB73-529E44FD20FF}" srcOrd="1" destOrd="0" presId="urn:microsoft.com/office/officeart/2005/8/layout/hierarchy1"/>
    <dgm:cxn modelId="{D8499C6F-D76F-422F-B8C9-6C629CC40026}" type="presParOf" srcId="{3BF9CD04-7ECE-4B70-9559-72AEBB4C60EE}" destId="{68066482-87A9-4184-8135-F33D483BB6B0}" srcOrd="1" destOrd="0" presId="urn:microsoft.com/office/officeart/2005/8/layout/hierarchy1"/>
    <dgm:cxn modelId="{2568AD92-B3C0-4B6F-BE9E-E6E83EA0124A}" type="presParOf" srcId="{D09B3C47-03B3-4B5F-A2AD-C0CD1A53E230}" destId="{0DEF0726-6EB9-40F9-BA8C-E4F1FF3D7CC6}" srcOrd="8" destOrd="0" presId="urn:microsoft.com/office/officeart/2005/8/layout/hierarchy1"/>
    <dgm:cxn modelId="{5E17F410-BD7F-443C-AA1C-1B74EBBE111B}" type="presParOf" srcId="{D09B3C47-03B3-4B5F-A2AD-C0CD1A53E230}" destId="{1B755DD6-69A2-431D-BE24-D390AC548C04}" srcOrd="9" destOrd="0" presId="urn:microsoft.com/office/officeart/2005/8/layout/hierarchy1"/>
    <dgm:cxn modelId="{A9172955-26EF-4570-902C-F03EDC5B62F1}" type="presParOf" srcId="{1B755DD6-69A2-431D-BE24-D390AC548C04}" destId="{68BD3B6B-59D9-45C7-9315-43872F1CE589}" srcOrd="0" destOrd="0" presId="urn:microsoft.com/office/officeart/2005/8/layout/hierarchy1"/>
    <dgm:cxn modelId="{EB552B59-1642-4D7B-9861-F01278697E6F}" type="presParOf" srcId="{68BD3B6B-59D9-45C7-9315-43872F1CE589}" destId="{E81421DF-3E30-45B9-96A0-54B76E443064}" srcOrd="0" destOrd="0" presId="urn:microsoft.com/office/officeart/2005/8/layout/hierarchy1"/>
    <dgm:cxn modelId="{3F49432A-BC1E-452E-94AB-13EC6DE9F67C}" type="presParOf" srcId="{68BD3B6B-59D9-45C7-9315-43872F1CE589}" destId="{60725D5E-8687-462D-96A8-07AE7654E85E}" srcOrd="1" destOrd="0" presId="urn:microsoft.com/office/officeart/2005/8/layout/hierarchy1"/>
    <dgm:cxn modelId="{52E2EFA2-AE7C-4469-9F1D-8C97283192F2}" type="presParOf" srcId="{1B755DD6-69A2-431D-BE24-D390AC548C04}" destId="{C65DEBB1-482C-423B-AE2C-61C9D61983A3}" srcOrd="1" destOrd="0" presId="urn:microsoft.com/office/officeart/2005/8/layout/hierarchy1"/>
    <dgm:cxn modelId="{3AE9826A-7B66-4D27-9FC7-B9E0B86F8A3D}" type="presParOf" srcId="{D09B3C47-03B3-4B5F-A2AD-C0CD1A53E230}" destId="{82633EB2-96A4-4DAF-A6FF-490E0DB5BF32}" srcOrd="10" destOrd="0" presId="urn:microsoft.com/office/officeart/2005/8/layout/hierarchy1"/>
    <dgm:cxn modelId="{2FD3FF44-DD8F-465B-9EFF-BE3D3D6E8A17}" type="presParOf" srcId="{D09B3C47-03B3-4B5F-A2AD-C0CD1A53E230}" destId="{7BCE72C0-99E2-451A-B26B-B674AB1BBD6C}" srcOrd="11" destOrd="0" presId="urn:microsoft.com/office/officeart/2005/8/layout/hierarchy1"/>
    <dgm:cxn modelId="{91455427-484F-4D8D-B3B6-0401BD1E662F}" type="presParOf" srcId="{7BCE72C0-99E2-451A-B26B-B674AB1BBD6C}" destId="{7EE6C1A5-DD91-46CC-BFAA-6458D72CED47}" srcOrd="0" destOrd="0" presId="urn:microsoft.com/office/officeart/2005/8/layout/hierarchy1"/>
    <dgm:cxn modelId="{F684B954-A4C2-46E6-8330-420D74554756}" type="presParOf" srcId="{7EE6C1A5-DD91-46CC-BFAA-6458D72CED47}" destId="{8AB169E1-A0C2-43AE-99C2-FC88A8DE1C11}" srcOrd="0" destOrd="0" presId="urn:microsoft.com/office/officeart/2005/8/layout/hierarchy1"/>
    <dgm:cxn modelId="{81C3F4A8-52F8-449A-BAD4-D182363C1E3E}" type="presParOf" srcId="{7EE6C1A5-DD91-46CC-BFAA-6458D72CED47}" destId="{55B145A1-F1CD-4035-AF36-11B8EA39CC8E}" srcOrd="1" destOrd="0" presId="urn:microsoft.com/office/officeart/2005/8/layout/hierarchy1"/>
    <dgm:cxn modelId="{D4D554E1-4A73-4979-8420-B83E8ED92714}" type="presParOf" srcId="{7BCE72C0-99E2-451A-B26B-B674AB1BBD6C}" destId="{76D81BB5-8F09-4E1C-89D0-AFDCF3EEE96D}" srcOrd="1" destOrd="0" presId="urn:microsoft.com/office/officeart/2005/8/layout/hierarchy1"/>
    <dgm:cxn modelId="{B823924D-25A2-4760-BF2C-B3765C91B228}" type="presParOf" srcId="{61D257D3-9105-4E4D-8933-C2168BB839CD}" destId="{466124A6-8F8F-417C-B9D6-EBEFD41C00CE}" srcOrd="2" destOrd="0" presId="urn:microsoft.com/office/officeart/2005/8/layout/hierarchy1"/>
    <dgm:cxn modelId="{44120325-610B-43EB-933E-6E044E042A6E}" type="presParOf" srcId="{466124A6-8F8F-417C-B9D6-EBEFD41C00CE}" destId="{3323AF37-8AB5-4B21-B7A5-4F13FE5B103C}" srcOrd="0" destOrd="0" presId="urn:microsoft.com/office/officeart/2005/8/layout/hierarchy1"/>
    <dgm:cxn modelId="{6027CE21-BA96-4754-B1ED-33733B5E6FB5}" type="presParOf" srcId="{3323AF37-8AB5-4B21-B7A5-4F13FE5B103C}" destId="{B5E16325-6FA7-417E-B314-58B543C7DB48}" srcOrd="0" destOrd="0" presId="urn:microsoft.com/office/officeart/2005/8/layout/hierarchy1"/>
    <dgm:cxn modelId="{0773BEED-A033-409C-B318-AF962E7F3945}" type="presParOf" srcId="{3323AF37-8AB5-4B21-B7A5-4F13FE5B103C}" destId="{E30342B9-9325-4DFF-A4FB-2F5F632827AD}" srcOrd="1" destOrd="0" presId="urn:microsoft.com/office/officeart/2005/8/layout/hierarchy1"/>
    <dgm:cxn modelId="{512929F9-0BDA-4BB0-BED7-0A9AFD7C0700}" type="presParOf" srcId="{466124A6-8F8F-417C-B9D6-EBEFD41C00CE}" destId="{038E07C9-7746-4D61-9C14-BC050DAE1360}" srcOrd="1" destOrd="0" presId="urn:microsoft.com/office/officeart/2005/8/layout/hierarchy1"/>
  </dgm:cxnLst>
  <dgm:bg>
    <a:solidFill>
      <a:schemeClr val="bg1"/>
    </a:solid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633EB2-96A4-4DAF-A6FF-490E0DB5BF32}">
      <dsp:nvSpPr>
        <dsp:cNvPr id="0" name=""/>
        <dsp:cNvSpPr/>
      </dsp:nvSpPr>
      <dsp:spPr>
        <a:xfrm>
          <a:off x="3500372" y="733882"/>
          <a:ext cx="2493148" cy="169501"/>
        </a:xfrm>
        <a:custGeom>
          <a:avLst/>
          <a:gdLst/>
          <a:ahLst/>
          <a:cxnLst/>
          <a:rect l="0" t="0" r="0" b="0"/>
          <a:pathLst>
            <a:path>
              <a:moveTo>
                <a:pt x="0" y="0"/>
              </a:moveTo>
              <a:lnTo>
                <a:pt x="0" y="115510"/>
              </a:lnTo>
              <a:lnTo>
                <a:pt x="2493148" y="115510"/>
              </a:lnTo>
              <a:lnTo>
                <a:pt x="2493148"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DEF0726-6EB9-40F9-BA8C-E4F1FF3D7CC6}">
      <dsp:nvSpPr>
        <dsp:cNvPr id="0" name=""/>
        <dsp:cNvSpPr/>
      </dsp:nvSpPr>
      <dsp:spPr>
        <a:xfrm>
          <a:off x="3500372" y="733882"/>
          <a:ext cx="1780820" cy="169501"/>
        </a:xfrm>
        <a:custGeom>
          <a:avLst/>
          <a:gdLst/>
          <a:ahLst/>
          <a:cxnLst/>
          <a:rect l="0" t="0" r="0" b="0"/>
          <a:pathLst>
            <a:path>
              <a:moveTo>
                <a:pt x="0" y="0"/>
              </a:moveTo>
              <a:lnTo>
                <a:pt x="0" y="115510"/>
              </a:lnTo>
              <a:lnTo>
                <a:pt x="1780820" y="115510"/>
              </a:lnTo>
              <a:lnTo>
                <a:pt x="178082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60A6B60-72B5-4EC3-9870-1AAA75423997}">
      <dsp:nvSpPr>
        <dsp:cNvPr id="0" name=""/>
        <dsp:cNvSpPr/>
      </dsp:nvSpPr>
      <dsp:spPr>
        <a:xfrm>
          <a:off x="3500372" y="733882"/>
          <a:ext cx="1068492" cy="169501"/>
        </a:xfrm>
        <a:custGeom>
          <a:avLst/>
          <a:gdLst/>
          <a:ahLst/>
          <a:cxnLst/>
          <a:rect l="0" t="0" r="0" b="0"/>
          <a:pathLst>
            <a:path>
              <a:moveTo>
                <a:pt x="0" y="0"/>
              </a:moveTo>
              <a:lnTo>
                <a:pt x="0" y="115510"/>
              </a:lnTo>
              <a:lnTo>
                <a:pt x="1068492" y="115510"/>
              </a:lnTo>
              <a:lnTo>
                <a:pt x="1068492"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838B364-6B2B-4DA9-B86C-A7D2959D8DA3}">
      <dsp:nvSpPr>
        <dsp:cNvPr id="0" name=""/>
        <dsp:cNvSpPr/>
      </dsp:nvSpPr>
      <dsp:spPr>
        <a:xfrm>
          <a:off x="3500372" y="733882"/>
          <a:ext cx="356164" cy="169501"/>
        </a:xfrm>
        <a:custGeom>
          <a:avLst/>
          <a:gdLst/>
          <a:ahLst/>
          <a:cxnLst/>
          <a:rect l="0" t="0" r="0" b="0"/>
          <a:pathLst>
            <a:path>
              <a:moveTo>
                <a:pt x="0" y="0"/>
              </a:moveTo>
              <a:lnTo>
                <a:pt x="0" y="115510"/>
              </a:lnTo>
              <a:lnTo>
                <a:pt x="356164" y="115510"/>
              </a:lnTo>
              <a:lnTo>
                <a:pt x="356164"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81FD6B4-01FB-4857-AB9B-318AA7783594}">
      <dsp:nvSpPr>
        <dsp:cNvPr id="0" name=""/>
        <dsp:cNvSpPr/>
      </dsp:nvSpPr>
      <dsp:spPr>
        <a:xfrm>
          <a:off x="3144208" y="1273471"/>
          <a:ext cx="712328" cy="169501"/>
        </a:xfrm>
        <a:custGeom>
          <a:avLst/>
          <a:gdLst/>
          <a:ahLst/>
          <a:cxnLst/>
          <a:rect l="0" t="0" r="0" b="0"/>
          <a:pathLst>
            <a:path>
              <a:moveTo>
                <a:pt x="0" y="0"/>
              </a:moveTo>
              <a:lnTo>
                <a:pt x="0" y="115510"/>
              </a:lnTo>
              <a:lnTo>
                <a:pt x="712328" y="115510"/>
              </a:lnTo>
              <a:lnTo>
                <a:pt x="712328"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3E83030-C52A-4619-9F65-5766DF99C779}">
      <dsp:nvSpPr>
        <dsp:cNvPr id="0" name=""/>
        <dsp:cNvSpPr/>
      </dsp:nvSpPr>
      <dsp:spPr>
        <a:xfrm>
          <a:off x="3098488" y="1273471"/>
          <a:ext cx="91440" cy="169501"/>
        </a:xfrm>
        <a:custGeom>
          <a:avLst/>
          <a:gdLst/>
          <a:ahLst/>
          <a:cxnLst/>
          <a:rect l="0" t="0" r="0" b="0"/>
          <a:pathLst>
            <a:path>
              <a:moveTo>
                <a:pt x="45720" y="0"/>
              </a:moveTo>
              <a:lnTo>
                <a:pt x="4572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83E75C2-E14E-494E-8080-0F4F66181F82}">
      <dsp:nvSpPr>
        <dsp:cNvPr id="0" name=""/>
        <dsp:cNvSpPr/>
      </dsp:nvSpPr>
      <dsp:spPr>
        <a:xfrm>
          <a:off x="2431880" y="1273471"/>
          <a:ext cx="712328" cy="169501"/>
        </a:xfrm>
        <a:custGeom>
          <a:avLst/>
          <a:gdLst/>
          <a:ahLst/>
          <a:cxnLst/>
          <a:rect l="0" t="0" r="0" b="0"/>
          <a:pathLst>
            <a:path>
              <a:moveTo>
                <a:pt x="712328" y="0"/>
              </a:moveTo>
              <a:lnTo>
                <a:pt x="712328" y="115510"/>
              </a:lnTo>
              <a:lnTo>
                <a:pt x="0" y="115510"/>
              </a:lnTo>
              <a:lnTo>
                <a:pt x="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9068502-02E5-4899-98EC-526D3DF9722C}">
      <dsp:nvSpPr>
        <dsp:cNvPr id="0" name=""/>
        <dsp:cNvSpPr/>
      </dsp:nvSpPr>
      <dsp:spPr>
        <a:xfrm>
          <a:off x="3144208" y="733882"/>
          <a:ext cx="356164" cy="169501"/>
        </a:xfrm>
        <a:custGeom>
          <a:avLst/>
          <a:gdLst/>
          <a:ahLst/>
          <a:cxnLst/>
          <a:rect l="0" t="0" r="0" b="0"/>
          <a:pathLst>
            <a:path>
              <a:moveTo>
                <a:pt x="356164" y="0"/>
              </a:moveTo>
              <a:lnTo>
                <a:pt x="356164" y="115510"/>
              </a:lnTo>
              <a:lnTo>
                <a:pt x="0" y="115510"/>
              </a:lnTo>
              <a:lnTo>
                <a:pt x="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FD1A543-54F4-4190-B04C-582348B4A0A8}">
      <dsp:nvSpPr>
        <dsp:cNvPr id="0" name=""/>
        <dsp:cNvSpPr/>
      </dsp:nvSpPr>
      <dsp:spPr>
        <a:xfrm>
          <a:off x="1007224" y="1273471"/>
          <a:ext cx="712328" cy="169501"/>
        </a:xfrm>
        <a:custGeom>
          <a:avLst/>
          <a:gdLst/>
          <a:ahLst/>
          <a:cxnLst/>
          <a:rect l="0" t="0" r="0" b="0"/>
          <a:pathLst>
            <a:path>
              <a:moveTo>
                <a:pt x="0" y="0"/>
              </a:moveTo>
              <a:lnTo>
                <a:pt x="0" y="115510"/>
              </a:lnTo>
              <a:lnTo>
                <a:pt x="712328" y="115510"/>
              </a:lnTo>
              <a:lnTo>
                <a:pt x="712328"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62A7A7D-8912-4D5E-91FC-E117DF199E57}">
      <dsp:nvSpPr>
        <dsp:cNvPr id="0" name=""/>
        <dsp:cNvSpPr/>
      </dsp:nvSpPr>
      <dsp:spPr>
        <a:xfrm>
          <a:off x="961504" y="1273471"/>
          <a:ext cx="91440" cy="169501"/>
        </a:xfrm>
        <a:custGeom>
          <a:avLst/>
          <a:gdLst/>
          <a:ahLst/>
          <a:cxnLst/>
          <a:rect l="0" t="0" r="0" b="0"/>
          <a:pathLst>
            <a:path>
              <a:moveTo>
                <a:pt x="45720" y="0"/>
              </a:moveTo>
              <a:lnTo>
                <a:pt x="4572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3B9AD03-D93D-4553-BDC4-E7223604F312}">
      <dsp:nvSpPr>
        <dsp:cNvPr id="0" name=""/>
        <dsp:cNvSpPr/>
      </dsp:nvSpPr>
      <dsp:spPr>
        <a:xfrm>
          <a:off x="294896" y="1273471"/>
          <a:ext cx="712328" cy="169501"/>
        </a:xfrm>
        <a:custGeom>
          <a:avLst/>
          <a:gdLst/>
          <a:ahLst/>
          <a:cxnLst/>
          <a:rect l="0" t="0" r="0" b="0"/>
          <a:pathLst>
            <a:path>
              <a:moveTo>
                <a:pt x="712328" y="0"/>
              </a:moveTo>
              <a:lnTo>
                <a:pt x="712328" y="115510"/>
              </a:lnTo>
              <a:lnTo>
                <a:pt x="0" y="115510"/>
              </a:lnTo>
              <a:lnTo>
                <a:pt x="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C1C1E89-21FD-4C3A-822F-B5739C827908}">
      <dsp:nvSpPr>
        <dsp:cNvPr id="0" name=""/>
        <dsp:cNvSpPr/>
      </dsp:nvSpPr>
      <dsp:spPr>
        <a:xfrm>
          <a:off x="1007224" y="733882"/>
          <a:ext cx="2493148" cy="169501"/>
        </a:xfrm>
        <a:custGeom>
          <a:avLst/>
          <a:gdLst/>
          <a:ahLst/>
          <a:cxnLst/>
          <a:rect l="0" t="0" r="0" b="0"/>
          <a:pathLst>
            <a:path>
              <a:moveTo>
                <a:pt x="2493148" y="0"/>
              </a:moveTo>
              <a:lnTo>
                <a:pt x="2493148" y="115510"/>
              </a:lnTo>
              <a:lnTo>
                <a:pt x="0" y="115510"/>
              </a:lnTo>
              <a:lnTo>
                <a:pt x="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056EBB0-35FE-43CD-B93C-7888F2863AF0}">
      <dsp:nvSpPr>
        <dsp:cNvPr id="0" name=""/>
        <dsp:cNvSpPr/>
      </dsp:nvSpPr>
      <dsp:spPr>
        <a:xfrm>
          <a:off x="2496638"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D4A8309-D091-4135-B694-943886516D62}">
      <dsp:nvSpPr>
        <dsp:cNvPr id="0" name=""/>
        <dsp:cNvSpPr/>
      </dsp:nvSpPr>
      <dsp:spPr>
        <a:xfrm>
          <a:off x="2561395"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Consejo Directivo</a:t>
          </a:r>
        </a:p>
      </dsp:txBody>
      <dsp:txXfrm>
        <a:off x="2572234" y="436154"/>
        <a:ext cx="561135" cy="348408"/>
      </dsp:txXfrm>
    </dsp:sp>
    <dsp:sp modelId="{B3450C1B-6BCE-4E31-BEAF-0C5196E61823}">
      <dsp:nvSpPr>
        <dsp:cNvPr id="0" name=""/>
        <dsp:cNvSpPr/>
      </dsp:nvSpPr>
      <dsp:spPr>
        <a:xfrm>
          <a:off x="3208966"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3BC6291-DF77-48CF-9F1B-538EB034D290}">
      <dsp:nvSpPr>
        <dsp:cNvPr id="0" name=""/>
        <dsp:cNvSpPr/>
      </dsp:nvSpPr>
      <dsp:spPr>
        <a:xfrm>
          <a:off x="3273723"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Dirección General</a:t>
          </a:r>
        </a:p>
      </dsp:txBody>
      <dsp:txXfrm>
        <a:off x="3284562" y="436154"/>
        <a:ext cx="561135" cy="348408"/>
      </dsp:txXfrm>
    </dsp:sp>
    <dsp:sp modelId="{B0208B64-FE64-423F-8066-0108A94DDFC2}">
      <dsp:nvSpPr>
        <dsp:cNvPr id="0" name=""/>
        <dsp:cNvSpPr/>
      </dsp:nvSpPr>
      <dsp:spPr>
        <a:xfrm>
          <a:off x="715817"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AF5CCF9-DE2F-44D2-89B9-B3E2937B8F7A}">
      <dsp:nvSpPr>
        <dsp:cNvPr id="0" name=""/>
        <dsp:cNvSpPr/>
      </dsp:nvSpPr>
      <dsp:spPr>
        <a:xfrm>
          <a:off x="780575"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Dirección de Politicas Públicas</a:t>
          </a:r>
        </a:p>
      </dsp:txBody>
      <dsp:txXfrm>
        <a:off x="791414" y="975742"/>
        <a:ext cx="561135" cy="348408"/>
      </dsp:txXfrm>
    </dsp:sp>
    <dsp:sp modelId="{0279F2F9-C943-4201-B52A-90CA9F3F1C1A}">
      <dsp:nvSpPr>
        <dsp:cNvPr id="0" name=""/>
        <dsp:cNvSpPr/>
      </dsp:nvSpPr>
      <dsp:spPr>
        <a:xfrm>
          <a:off x="3489"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DC44B75-385E-4868-AABB-936A7EC22556}">
      <dsp:nvSpPr>
        <dsp:cNvPr id="0" name=""/>
        <dsp:cNvSpPr/>
      </dsp:nvSpPr>
      <dsp:spPr>
        <a:xfrm>
          <a:off x="68246"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Vinculación y Articulación Institucional</a:t>
          </a:r>
        </a:p>
      </dsp:txBody>
      <dsp:txXfrm>
        <a:off x="79085" y="1515331"/>
        <a:ext cx="561135" cy="348408"/>
      </dsp:txXfrm>
    </dsp:sp>
    <dsp:sp modelId="{CE166E75-1C6E-4DE9-BAA2-EC2D5A81686F}">
      <dsp:nvSpPr>
        <dsp:cNvPr id="0" name=""/>
        <dsp:cNvSpPr/>
      </dsp:nvSpPr>
      <dsp:spPr>
        <a:xfrm>
          <a:off x="715817"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61FE095-AFCC-46C3-9170-17639822A9D6}">
      <dsp:nvSpPr>
        <dsp:cNvPr id="0" name=""/>
        <dsp:cNvSpPr/>
      </dsp:nvSpPr>
      <dsp:spPr>
        <a:xfrm>
          <a:off x="780575"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Educación y Formación Integral</a:t>
          </a:r>
        </a:p>
      </dsp:txBody>
      <dsp:txXfrm>
        <a:off x="791414" y="1515331"/>
        <a:ext cx="561135" cy="348408"/>
      </dsp:txXfrm>
    </dsp:sp>
    <dsp:sp modelId="{C367B9CB-0071-4935-B249-2FA9EABDA337}">
      <dsp:nvSpPr>
        <dsp:cNvPr id="0" name=""/>
        <dsp:cNvSpPr/>
      </dsp:nvSpPr>
      <dsp:spPr>
        <a:xfrm>
          <a:off x="1428145"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3428D2C-CCB6-4E69-864A-7DB3D864D467}">
      <dsp:nvSpPr>
        <dsp:cNvPr id="0" name=""/>
        <dsp:cNvSpPr/>
      </dsp:nvSpPr>
      <dsp:spPr>
        <a:xfrm>
          <a:off x="1492903"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Investigación y Documentación</a:t>
          </a:r>
        </a:p>
      </dsp:txBody>
      <dsp:txXfrm>
        <a:off x="1503742" y="1515331"/>
        <a:ext cx="561135" cy="348408"/>
      </dsp:txXfrm>
    </dsp:sp>
    <dsp:sp modelId="{F05B021E-6874-4101-AFD9-402095179527}">
      <dsp:nvSpPr>
        <dsp:cNvPr id="0" name=""/>
        <dsp:cNvSpPr/>
      </dsp:nvSpPr>
      <dsp:spPr>
        <a:xfrm>
          <a:off x="2852802"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69D46B3-1D9C-4E09-AC35-B43F21F7B3B8}">
      <dsp:nvSpPr>
        <dsp:cNvPr id="0" name=""/>
        <dsp:cNvSpPr/>
      </dsp:nvSpPr>
      <dsp:spPr>
        <a:xfrm>
          <a:off x="2917559"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Dirección de Atención Integral a las Mujeres</a:t>
          </a:r>
        </a:p>
      </dsp:txBody>
      <dsp:txXfrm>
        <a:off x="2928398" y="975742"/>
        <a:ext cx="561135" cy="348408"/>
      </dsp:txXfrm>
    </dsp:sp>
    <dsp:sp modelId="{BCA77AB4-9C44-4E15-A68E-7875C43B2B1A}">
      <dsp:nvSpPr>
        <dsp:cNvPr id="0" name=""/>
        <dsp:cNvSpPr/>
      </dsp:nvSpPr>
      <dsp:spPr>
        <a:xfrm>
          <a:off x="2140473"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D28688F-007B-43A1-B8A7-26E7B52EF5B6}">
      <dsp:nvSpPr>
        <dsp:cNvPr id="0" name=""/>
        <dsp:cNvSpPr/>
      </dsp:nvSpPr>
      <dsp:spPr>
        <a:xfrm>
          <a:off x="2205231"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Empoderamiento y Desarrollo Sustentable de las Mujeres</a:t>
          </a:r>
        </a:p>
      </dsp:txBody>
      <dsp:txXfrm>
        <a:off x="2216070" y="1515331"/>
        <a:ext cx="561135" cy="348408"/>
      </dsp:txXfrm>
    </dsp:sp>
    <dsp:sp modelId="{A3101A76-6883-47AA-AFFF-D787EB4887E2}">
      <dsp:nvSpPr>
        <dsp:cNvPr id="0" name=""/>
        <dsp:cNvSpPr/>
      </dsp:nvSpPr>
      <dsp:spPr>
        <a:xfrm>
          <a:off x="2852802"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844E679-EE23-40B6-9EE8-E91500312B6F}">
      <dsp:nvSpPr>
        <dsp:cNvPr id="0" name=""/>
        <dsp:cNvSpPr/>
      </dsp:nvSpPr>
      <dsp:spPr>
        <a:xfrm>
          <a:off x="2917559"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0" lvl="0" indent="0" algn="ctr" defTabSz="222250">
            <a:lnSpc>
              <a:spcPct val="90000"/>
            </a:lnSpc>
            <a:spcBef>
              <a:spcPct val="0"/>
            </a:spcBef>
            <a:spcAft>
              <a:spcPct val="35000"/>
            </a:spcAft>
            <a:buNone/>
          </a:pPr>
          <a:r>
            <a:rPr lang="es-ES" sz="500" kern="1200"/>
            <a:t>Coordinación de Seguimiento al Sistema Estatal para Prevenir, Atender, Sancionar y Erradicar la Violencia contra las Mujeres</a:t>
          </a:r>
        </a:p>
      </dsp:txBody>
      <dsp:txXfrm>
        <a:off x="2928398" y="1515331"/>
        <a:ext cx="561135" cy="348408"/>
      </dsp:txXfrm>
    </dsp:sp>
    <dsp:sp modelId="{29B11634-EE6C-44F2-ACF5-0978217EDA27}">
      <dsp:nvSpPr>
        <dsp:cNvPr id="0" name=""/>
        <dsp:cNvSpPr/>
      </dsp:nvSpPr>
      <dsp:spPr>
        <a:xfrm>
          <a:off x="3565130"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B7D4054-701E-44FB-B71A-5F0B90BF16D3}">
      <dsp:nvSpPr>
        <dsp:cNvPr id="0" name=""/>
        <dsp:cNvSpPr/>
      </dsp:nvSpPr>
      <dsp:spPr>
        <a:xfrm>
          <a:off x="3629887"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Salud para las Mujeres</a:t>
          </a:r>
        </a:p>
      </dsp:txBody>
      <dsp:txXfrm>
        <a:off x="3640726" y="1515331"/>
        <a:ext cx="561135" cy="348408"/>
      </dsp:txXfrm>
    </dsp:sp>
    <dsp:sp modelId="{FB4187DB-F316-4476-B350-75E1BA3AECD4}">
      <dsp:nvSpPr>
        <dsp:cNvPr id="0" name=""/>
        <dsp:cNvSpPr/>
      </dsp:nvSpPr>
      <dsp:spPr>
        <a:xfrm>
          <a:off x="3565130"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47586A0-C909-44B9-A207-69179C79404E}">
      <dsp:nvSpPr>
        <dsp:cNvPr id="0" name=""/>
        <dsp:cNvSpPr/>
      </dsp:nvSpPr>
      <dsp:spPr>
        <a:xfrm>
          <a:off x="3629887"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Secretaria Particular</a:t>
          </a:r>
        </a:p>
      </dsp:txBody>
      <dsp:txXfrm>
        <a:off x="3640726" y="975742"/>
        <a:ext cx="561135" cy="348408"/>
      </dsp:txXfrm>
    </dsp:sp>
    <dsp:sp modelId="{917B830F-66CB-4AAB-AEED-B2F84DD1A12E}">
      <dsp:nvSpPr>
        <dsp:cNvPr id="0" name=""/>
        <dsp:cNvSpPr/>
      </dsp:nvSpPr>
      <dsp:spPr>
        <a:xfrm>
          <a:off x="4277458"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433B6F0-8C83-49D4-AB73-529E44FD20FF}">
      <dsp:nvSpPr>
        <dsp:cNvPr id="0" name=""/>
        <dsp:cNvSpPr/>
      </dsp:nvSpPr>
      <dsp:spPr>
        <a:xfrm>
          <a:off x="4342215"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Administrativa</a:t>
          </a:r>
        </a:p>
      </dsp:txBody>
      <dsp:txXfrm>
        <a:off x="4353054" y="975742"/>
        <a:ext cx="561135" cy="348408"/>
      </dsp:txXfrm>
    </dsp:sp>
    <dsp:sp modelId="{E81421DF-3E30-45B9-96A0-54B76E443064}">
      <dsp:nvSpPr>
        <dsp:cNvPr id="0" name=""/>
        <dsp:cNvSpPr/>
      </dsp:nvSpPr>
      <dsp:spPr>
        <a:xfrm>
          <a:off x="4989786"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0725D5E-8687-462D-96A8-07AE7654E85E}">
      <dsp:nvSpPr>
        <dsp:cNvPr id="0" name=""/>
        <dsp:cNvSpPr/>
      </dsp:nvSpPr>
      <dsp:spPr>
        <a:xfrm>
          <a:off x="5054543"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Comunicación Social</a:t>
          </a:r>
        </a:p>
      </dsp:txBody>
      <dsp:txXfrm>
        <a:off x="5065382" y="975742"/>
        <a:ext cx="561135" cy="348408"/>
      </dsp:txXfrm>
    </dsp:sp>
    <dsp:sp modelId="{8AB169E1-A0C2-43AE-99C2-FC88A8DE1C11}">
      <dsp:nvSpPr>
        <dsp:cNvPr id="0" name=""/>
        <dsp:cNvSpPr/>
      </dsp:nvSpPr>
      <dsp:spPr>
        <a:xfrm>
          <a:off x="5702114"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5B145A1-F1CD-4035-AF36-11B8EA39CC8E}">
      <dsp:nvSpPr>
        <dsp:cNvPr id="0" name=""/>
        <dsp:cNvSpPr/>
      </dsp:nvSpPr>
      <dsp:spPr>
        <a:xfrm>
          <a:off x="5766871"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Asuntos Jurídicos y Armonización Legislativa</a:t>
          </a:r>
        </a:p>
      </dsp:txBody>
      <dsp:txXfrm>
        <a:off x="5777710" y="975742"/>
        <a:ext cx="561135" cy="348408"/>
      </dsp:txXfrm>
    </dsp:sp>
    <dsp:sp modelId="{B5E16325-6FA7-417E-B314-58B543C7DB48}">
      <dsp:nvSpPr>
        <dsp:cNvPr id="0" name=""/>
        <dsp:cNvSpPr/>
      </dsp:nvSpPr>
      <dsp:spPr>
        <a:xfrm>
          <a:off x="3921294"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30342B9-9325-4DFF-A4FB-2F5F632827AD}">
      <dsp:nvSpPr>
        <dsp:cNvPr id="0" name=""/>
        <dsp:cNvSpPr/>
      </dsp:nvSpPr>
      <dsp:spPr>
        <a:xfrm>
          <a:off x="3986051"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Titular del Organo </a:t>
          </a:r>
        </a:p>
        <a:p>
          <a:pPr marL="0" lvl="0" indent="0" algn="ctr" defTabSz="266700">
            <a:lnSpc>
              <a:spcPct val="90000"/>
            </a:lnSpc>
            <a:spcBef>
              <a:spcPct val="0"/>
            </a:spcBef>
            <a:spcAft>
              <a:spcPct val="35000"/>
            </a:spcAft>
            <a:buNone/>
          </a:pPr>
          <a:r>
            <a:rPr lang="es-ES" sz="600" kern="1200"/>
            <a:t>Interno de Control</a:t>
          </a:r>
        </a:p>
      </dsp:txBody>
      <dsp:txXfrm>
        <a:off x="3996890" y="436154"/>
        <a:ext cx="561135" cy="3484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12D06-DA71-46B1-BA6A-8CC18781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3651</Words>
  <Characters>20086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23690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Uriel Jasso</cp:lastModifiedBy>
  <cp:revision>2</cp:revision>
  <dcterms:created xsi:type="dcterms:W3CDTF">2025-01-23T00:45:00Z</dcterms:created>
  <dcterms:modified xsi:type="dcterms:W3CDTF">2025-01-23T00:45:00Z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