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7B" w:rsidRPr="00690E7B" w:rsidRDefault="00690E7B" w:rsidP="00690E7B">
      <w:pPr>
        <w:pStyle w:val="Texto"/>
        <w:spacing w:after="0" w:line="240" w:lineRule="exact"/>
        <w:ind w:firstLine="0"/>
        <w:jc w:val="center"/>
        <w:rPr>
          <w:b/>
          <w:sz w:val="20"/>
          <w:lang w:val="es-MX"/>
        </w:rPr>
      </w:pPr>
      <w:r w:rsidRPr="00690E7B">
        <w:rPr>
          <w:b/>
          <w:sz w:val="20"/>
          <w:lang w:val="es-MX"/>
        </w:rPr>
        <w:t>c) NOTAS DE GESTIÓN ADMINISTRATIVA</w:t>
      </w:r>
    </w:p>
    <w:p w:rsidR="00690E7B" w:rsidRPr="00690E7B" w:rsidRDefault="00690E7B" w:rsidP="00690E7B">
      <w:pPr>
        <w:pStyle w:val="Texto"/>
        <w:spacing w:after="0" w:line="240" w:lineRule="exact"/>
        <w:ind w:firstLine="0"/>
        <w:jc w:val="left"/>
        <w:rPr>
          <w:b/>
          <w:sz w:val="20"/>
          <w:lang w:val="es-MX"/>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1. Introducción:</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t>El Sistema de Contabilidad Gubernamental que se aplica en el INGUDIS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del INGUDIS y expresados en términos monetarios, modifican su situación patrimonial y de finanzas públicas. El Sistema de Contabilidad Gubernamental, al que está sujeto el INGUDIS, registra de manera armónica, delimitada y específica las operaciones presupuestarias y contables derivadas de la gestión pública, así como otros flujos económicos. De igual forma, generamos trimestralmente estados financieros, confiables, oportunos, comprensibles, periódicos y comparables, expresados en términos monetarios y publicados en la página de Internet del INGUDIS (</w:t>
      </w:r>
      <w:hyperlink r:id="rId7" w:history="1">
        <w:r w:rsidRPr="00690E7B">
          <w:rPr>
            <w:rFonts w:ascii="Arial" w:hAnsi="Arial" w:cs="Arial"/>
            <w:sz w:val="20"/>
            <w:szCs w:val="20"/>
          </w:rPr>
          <w:t>www.ingudis.guanajuato.gob.mx</w:t>
        </w:r>
      </w:hyperlink>
      <w:r w:rsidRPr="00690E7B">
        <w:rPr>
          <w:rFonts w:ascii="Arial" w:hAnsi="Arial" w:cs="Arial"/>
          <w:sz w:val="20"/>
          <w:szCs w:val="20"/>
        </w:rPr>
        <w:t xml:space="preserve">), </w:t>
      </w:r>
      <w:r w:rsidRPr="00690E7B">
        <w:rPr>
          <w:rFonts w:ascii="Arial" w:hAnsi="Arial" w:cs="Arial"/>
          <w:b/>
          <w:i/>
          <w:sz w:val="20"/>
          <w:szCs w:val="20"/>
        </w:rPr>
        <w:t>sección Información Financiera</w:t>
      </w:r>
      <w:r w:rsidRPr="00690E7B">
        <w:rPr>
          <w:rFonts w:ascii="Arial" w:hAnsi="Arial" w:cs="Arial"/>
          <w:sz w:val="20"/>
          <w:szCs w:val="20"/>
        </w:rPr>
        <w:t xml:space="preserve">. </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34 de la Ley de Contabilidad establece que “Los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Los postulados básicos de contabilidad Gubernamental están armonizados del acuerdo por el que se emite el marco conceptual de contabilidad gubernamental, así como las normas de carácter general que se aplican al interior del INGUDIS, políticas de registro. La lista de cuentas e instructivo de cuentas la guía contabilizadora que contiene la descripción detallada de las principales operaciones; los documentos fuente que respaldan cada operación, señalando su periodicidad durante un ejercicio e incluye las cuentas a afectar tanto contable como presupuestalmente.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Finalmente, los principales reportes que genera el Sistema Integral de Hacienda SAP R3 y que responden a las necesidades de información del INGUDIS para cuenta pública que incluye los registros contables, presupuestales y programáticos, indicadores, conciliaciones entre ingreso gasto, tanto presupuestales como contables y finalizando con los formatos de la ley de disciplina financiera.</w:t>
      </w:r>
    </w:p>
    <w:p w:rsidR="00690E7B" w:rsidRPr="00690E7B" w:rsidRDefault="00690E7B" w:rsidP="00690E7B">
      <w:pPr>
        <w:jc w:val="center"/>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2. Describir el panorama Económico y Financiero:</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rsidR="00690E7B" w:rsidRPr="00690E7B" w:rsidRDefault="00690E7B" w:rsidP="00690E7B">
      <w:pPr>
        <w:jc w:val="both"/>
        <w:rPr>
          <w:rFonts w:ascii="Arial" w:hAnsi="Arial" w:cs="Arial"/>
          <w:sz w:val="20"/>
          <w:szCs w:val="20"/>
        </w:rPr>
      </w:pPr>
      <w:r w:rsidRPr="00690E7B">
        <w:rPr>
          <w:rFonts w:ascii="Arial" w:hAnsi="Arial" w:cs="Arial"/>
          <w:sz w:val="20"/>
          <w:szCs w:val="20"/>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rsidR="00690E7B" w:rsidRPr="00690E7B" w:rsidRDefault="00690E7B" w:rsidP="00690E7B">
      <w:pPr>
        <w:jc w:val="both"/>
        <w:rPr>
          <w:rFonts w:ascii="Arial" w:hAnsi="Arial" w:cs="Arial"/>
          <w:sz w:val="20"/>
          <w:szCs w:val="20"/>
        </w:rPr>
      </w:pPr>
      <w:r w:rsidRPr="00690E7B">
        <w:rPr>
          <w:rFonts w:ascii="Arial" w:hAnsi="Arial" w:cs="Arial"/>
          <w:sz w:val="20"/>
          <w:szCs w:val="20"/>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rsidR="002A36FF" w:rsidRPr="00202E6E" w:rsidRDefault="00690E7B" w:rsidP="00690E7B">
      <w:pPr>
        <w:jc w:val="both"/>
        <w:rPr>
          <w:rFonts w:ascii="Arial" w:hAnsi="Arial" w:cs="Arial"/>
          <w:sz w:val="20"/>
          <w:szCs w:val="20"/>
        </w:rPr>
      </w:pPr>
      <w:r w:rsidRPr="00202E6E">
        <w:rPr>
          <w:rFonts w:ascii="Arial" w:hAnsi="Arial" w:cs="Arial"/>
          <w:sz w:val="20"/>
          <w:szCs w:val="20"/>
        </w:rPr>
        <w:lastRenderedPageBreak/>
        <w:t>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 y un sistema estructurado de trabajo social que determina el grado de vulnerabilidad del beneficiario a efecto de otorgar igualdad de condiciones en el otorgamiento de los servicios y apoyos, siguiendo el principio de publicidad y difusión en el periódico oficial del Gobierno del Estado, las reglas de operación y los tabuladores son autorizados por el consejo Directivo del Instituto cada año presupuestal para su aplicación</w:t>
      </w:r>
      <w:r w:rsidR="002A36FF" w:rsidRPr="00202E6E">
        <w:rPr>
          <w:rFonts w:ascii="Arial" w:hAnsi="Arial" w:cs="Arial"/>
          <w:sz w:val="20"/>
          <w:szCs w:val="20"/>
        </w:rPr>
        <w:t>.</w:t>
      </w:r>
    </w:p>
    <w:p w:rsidR="00690E7B" w:rsidRPr="00202E6E" w:rsidRDefault="00690E7B" w:rsidP="00690E7B">
      <w:pPr>
        <w:jc w:val="both"/>
        <w:rPr>
          <w:rFonts w:ascii="Arial" w:hAnsi="Arial" w:cs="Arial"/>
          <w:sz w:val="20"/>
          <w:szCs w:val="20"/>
        </w:rPr>
      </w:pPr>
      <w:r w:rsidRPr="00202E6E">
        <w:rPr>
          <w:rFonts w:ascii="Arial" w:hAnsi="Arial" w:cs="Arial"/>
          <w:sz w:val="20"/>
          <w:szCs w:val="20"/>
        </w:rPr>
        <w:t>Los programas presupuestales son evaluados anualmente para determinar su permanencia, corrección, alineación, e integración en un banco de iniciativas de programas, cumpliendo con el proceso de planeación a fin de implementar las mejores políticas públicas y de atención.</w:t>
      </w:r>
    </w:p>
    <w:p w:rsidR="00690E7B" w:rsidRPr="00202E6E" w:rsidRDefault="00690E7B" w:rsidP="00690E7B">
      <w:pPr>
        <w:jc w:val="both"/>
        <w:rPr>
          <w:rFonts w:ascii="Arial" w:hAnsi="Arial" w:cs="Arial"/>
          <w:sz w:val="20"/>
          <w:szCs w:val="20"/>
        </w:rPr>
      </w:pPr>
      <w:r w:rsidRPr="00202E6E">
        <w:rPr>
          <w:rFonts w:ascii="Arial" w:hAnsi="Arial" w:cs="Arial"/>
          <w:sz w:val="20"/>
          <w:szCs w:val="20"/>
        </w:rPr>
        <w:t>Se aclara que los ingresos por cuotas de recuperación de los programas presupuestales asignados a los centros de atención y proyectos de Inversión, se aplican dentro del gasto para la operación y pago de servicios básicos en lo</w:t>
      </w:r>
      <w:r w:rsidR="002A36FF" w:rsidRPr="00202E6E">
        <w:rPr>
          <w:rFonts w:ascii="Arial" w:hAnsi="Arial" w:cs="Arial"/>
          <w:sz w:val="20"/>
          <w:szCs w:val="20"/>
        </w:rPr>
        <w:t>s mismos centros en atención (</w:t>
      </w:r>
      <w:r w:rsidRPr="00202E6E">
        <w:rPr>
          <w:rFonts w:ascii="Arial" w:hAnsi="Arial" w:cs="Arial"/>
          <w:sz w:val="20"/>
          <w:szCs w:val="20"/>
        </w:rPr>
        <w:t>artículo 12 del re</w:t>
      </w:r>
      <w:r w:rsidR="002A36FF" w:rsidRPr="00202E6E">
        <w:rPr>
          <w:rFonts w:ascii="Arial" w:hAnsi="Arial" w:cs="Arial"/>
          <w:sz w:val="20"/>
          <w:szCs w:val="20"/>
        </w:rPr>
        <w:t>glamento Interior del Instituto)</w:t>
      </w:r>
    </w:p>
    <w:p w:rsidR="002A36FF" w:rsidRPr="00202E6E" w:rsidRDefault="002A36FF" w:rsidP="00690E7B">
      <w:pPr>
        <w:jc w:val="both"/>
        <w:rPr>
          <w:rFonts w:ascii="Arial" w:hAnsi="Arial" w:cs="Arial"/>
          <w:b/>
          <w:sz w:val="20"/>
          <w:szCs w:val="20"/>
        </w:rPr>
      </w:pPr>
    </w:p>
    <w:p w:rsidR="00690E7B" w:rsidRPr="00202E6E" w:rsidRDefault="00690E7B" w:rsidP="00690E7B">
      <w:pPr>
        <w:jc w:val="both"/>
        <w:rPr>
          <w:rFonts w:ascii="Arial" w:hAnsi="Arial" w:cs="Arial"/>
          <w:b/>
          <w:sz w:val="20"/>
          <w:szCs w:val="20"/>
        </w:rPr>
      </w:pPr>
      <w:r w:rsidRPr="00202E6E">
        <w:rPr>
          <w:rFonts w:ascii="Arial" w:hAnsi="Arial" w:cs="Arial"/>
          <w:b/>
          <w:sz w:val="20"/>
          <w:szCs w:val="20"/>
        </w:rPr>
        <w:t>3. Autorización e Historia:</w:t>
      </w:r>
    </w:p>
    <w:p w:rsidR="00690E7B" w:rsidRPr="00202E6E" w:rsidRDefault="00690E7B" w:rsidP="00690E7B">
      <w:pPr>
        <w:jc w:val="both"/>
        <w:rPr>
          <w:rFonts w:ascii="Arial" w:hAnsi="Arial" w:cs="Arial"/>
          <w:sz w:val="20"/>
          <w:szCs w:val="20"/>
        </w:rPr>
      </w:pPr>
    </w:p>
    <w:p w:rsidR="00690E7B" w:rsidRPr="00202E6E" w:rsidRDefault="00690E7B" w:rsidP="00690E7B">
      <w:pPr>
        <w:jc w:val="both"/>
        <w:rPr>
          <w:rFonts w:ascii="Arial" w:hAnsi="Arial" w:cs="Arial"/>
          <w:sz w:val="20"/>
          <w:szCs w:val="20"/>
        </w:rPr>
      </w:pPr>
      <w:r w:rsidRPr="00202E6E">
        <w:rPr>
          <w:rFonts w:ascii="Arial" w:hAnsi="Arial" w:cs="Arial"/>
          <w:b/>
          <w:sz w:val="20"/>
          <w:szCs w:val="20"/>
        </w:rPr>
        <w:t>a)</w:t>
      </w:r>
      <w:r w:rsidRPr="00202E6E">
        <w:rPr>
          <w:rFonts w:ascii="Arial" w:hAnsi="Arial" w:cs="Arial"/>
          <w:sz w:val="20"/>
          <w:szCs w:val="20"/>
        </w:rPr>
        <w:t xml:space="preserve"> Fecha de creación del ente.</w:t>
      </w:r>
    </w:p>
    <w:p w:rsidR="00690E7B" w:rsidRPr="00202E6E" w:rsidRDefault="00690E7B" w:rsidP="00690E7B">
      <w:pPr>
        <w:pStyle w:val="Default"/>
        <w:jc w:val="both"/>
        <w:rPr>
          <w:color w:val="auto"/>
          <w:sz w:val="20"/>
          <w:szCs w:val="20"/>
          <w:lang w:eastAsia="en-US"/>
        </w:rPr>
      </w:pPr>
      <w:r w:rsidRPr="00202E6E">
        <w:rPr>
          <w:color w:val="auto"/>
          <w:sz w:val="20"/>
          <w:szCs w:val="20"/>
          <w:lang w:eastAsia="en-US"/>
        </w:rPr>
        <w:t>El 14 de septiembre de 2012, se publicó la Ley de Inclusión</w:t>
      </w:r>
      <w:r w:rsidR="00A03B21" w:rsidRPr="00202E6E">
        <w:rPr>
          <w:color w:val="auto"/>
          <w:sz w:val="20"/>
          <w:szCs w:val="20"/>
          <w:lang w:eastAsia="en-US"/>
        </w:rPr>
        <w:t xml:space="preserve"> para Personas con Discapacidad y</w:t>
      </w:r>
      <w:r w:rsidRPr="00202E6E">
        <w:rPr>
          <w:color w:val="auto"/>
          <w:sz w:val="20"/>
          <w:szCs w:val="20"/>
          <w:lang w:eastAsia="en-US"/>
        </w:rPr>
        <w:t xml:space="preserve"> de acuerdo con el artículo 10 se crea el Instituto Guanajuatense para personas con Discapacidad, Ingudis (Decreto Legislativo 289). </w:t>
      </w:r>
    </w:p>
    <w:p w:rsidR="00690E7B" w:rsidRPr="00202E6E" w:rsidRDefault="00690E7B" w:rsidP="00690E7B">
      <w:pPr>
        <w:pStyle w:val="Default"/>
        <w:jc w:val="both"/>
        <w:rPr>
          <w:color w:val="auto"/>
          <w:sz w:val="20"/>
          <w:szCs w:val="20"/>
          <w:lang w:eastAsia="en-US"/>
        </w:rPr>
      </w:pPr>
    </w:p>
    <w:p w:rsidR="00690E7B" w:rsidRPr="00202E6E" w:rsidRDefault="00690E7B" w:rsidP="00690E7B">
      <w:pPr>
        <w:pStyle w:val="Default"/>
        <w:jc w:val="both"/>
        <w:rPr>
          <w:color w:val="auto"/>
          <w:sz w:val="20"/>
          <w:szCs w:val="20"/>
          <w:lang w:eastAsia="en-US"/>
        </w:rPr>
      </w:pPr>
      <w:r w:rsidRPr="00202E6E">
        <w:rPr>
          <w:color w:val="auto"/>
          <w:sz w:val="20"/>
          <w:szCs w:val="20"/>
          <w:lang w:eastAsia="en-US"/>
        </w:rPr>
        <w:t xml:space="preserve">La Ley dispone que: Los recursos humanos, materiales y financieros del Sistema para el Desarrollo Integral de la Familia, DIF del Estado, destinados para la operación y funcionamiento de la Dirección de Asistencia para Personas con Discapacidad, se reasignen al Instituto Guanajuatense para personas con Discapacidad (artículo 4 transitorio). </w:t>
      </w:r>
    </w:p>
    <w:p w:rsidR="00690E7B" w:rsidRPr="00202E6E" w:rsidRDefault="00690E7B" w:rsidP="00690E7B">
      <w:pPr>
        <w:pStyle w:val="Default"/>
        <w:jc w:val="both"/>
        <w:rPr>
          <w:color w:val="auto"/>
          <w:sz w:val="20"/>
          <w:szCs w:val="20"/>
          <w:lang w:eastAsia="en-US"/>
        </w:rPr>
      </w:pPr>
    </w:p>
    <w:p w:rsidR="00690E7B" w:rsidRPr="00202E6E" w:rsidRDefault="00690E7B" w:rsidP="00690E7B">
      <w:pPr>
        <w:pStyle w:val="Default"/>
        <w:jc w:val="both"/>
        <w:rPr>
          <w:color w:val="auto"/>
          <w:sz w:val="20"/>
          <w:szCs w:val="20"/>
          <w:lang w:eastAsia="en-US"/>
        </w:rPr>
      </w:pPr>
      <w:r w:rsidRPr="00202E6E">
        <w:rPr>
          <w:color w:val="auto"/>
          <w:sz w:val="20"/>
          <w:szCs w:val="20"/>
          <w:lang w:eastAsia="en-US"/>
        </w:rPr>
        <w:t xml:space="preserve">De igual manera dispone que la estructura orgánica y las funciones de la Dirección de Rehabilitación e Inclusión Social de Personas con Discapacidad del DIF, Estatal, se integre como plantilla inicial de 109 plazas y 30 de honorarios. </w:t>
      </w:r>
    </w:p>
    <w:p w:rsidR="00690E7B" w:rsidRPr="00202E6E" w:rsidRDefault="00690E7B" w:rsidP="00690E7B">
      <w:pPr>
        <w:jc w:val="both"/>
        <w:rPr>
          <w:rFonts w:ascii="Arial" w:hAnsi="Arial" w:cs="Arial"/>
          <w:sz w:val="20"/>
          <w:szCs w:val="20"/>
        </w:rPr>
      </w:pPr>
    </w:p>
    <w:p w:rsidR="00690E7B" w:rsidRPr="00202E6E" w:rsidRDefault="00690E7B" w:rsidP="00690E7B">
      <w:pPr>
        <w:jc w:val="both"/>
        <w:rPr>
          <w:rFonts w:ascii="Arial" w:hAnsi="Arial" w:cs="Arial"/>
          <w:sz w:val="20"/>
          <w:szCs w:val="20"/>
        </w:rPr>
      </w:pPr>
      <w:r w:rsidRPr="00202E6E">
        <w:rPr>
          <w:rFonts w:ascii="Arial" w:hAnsi="Arial" w:cs="Arial"/>
          <w:sz w:val="20"/>
          <w:szCs w:val="20"/>
        </w:rPr>
        <w:t>El día 3 de diciembre del 2012 toma protesta el director general del Instituto y se crea el Instituto Guanajuatense para las Personas con Discapacidad y es a partir del 01 de enero del 2013 que el Instituto entra en operaciones, en las instalaciones del DIF estatal ubicadas en paseo de la Presa 73, a partir 26 de noviembre del 2015 inaugura instalaciones en la Cd. De Silao de la Victoria, siendo hasta la fecha las oficinas de la Dirección General y Administrativas, con domicilio en calle hacienda Silao No. 900, Colonia Hacienda. C.P. 36100.</w:t>
      </w:r>
    </w:p>
    <w:p w:rsidR="00690E7B" w:rsidRPr="00202E6E" w:rsidRDefault="00690E7B" w:rsidP="00690E7B">
      <w:pPr>
        <w:jc w:val="both"/>
        <w:rPr>
          <w:rFonts w:ascii="Arial" w:hAnsi="Arial" w:cs="Arial"/>
          <w:sz w:val="20"/>
          <w:szCs w:val="20"/>
        </w:rPr>
      </w:pPr>
      <w:r w:rsidRPr="00202E6E">
        <w:rPr>
          <w:rFonts w:ascii="Arial" w:hAnsi="Arial" w:cs="Arial"/>
          <w:b/>
          <w:sz w:val="20"/>
          <w:szCs w:val="20"/>
        </w:rPr>
        <w:t>b)</w:t>
      </w:r>
      <w:r w:rsidRPr="00202E6E">
        <w:rPr>
          <w:rFonts w:ascii="Arial" w:hAnsi="Arial" w:cs="Arial"/>
          <w:sz w:val="20"/>
          <w:szCs w:val="20"/>
        </w:rPr>
        <w:t xml:space="preserve"> Principales cambios en su estructura (interna históricamente).</w:t>
      </w:r>
    </w:p>
    <w:p w:rsidR="00690E7B" w:rsidRPr="00202E6E" w:rsidRDefault="00690E7B" w:rsidP="00690E7B">
      <w:pPr>
        <w:jc w:val="both"/>
        <w:rPr>
          <w:rFonts w:ascii="Arial" w:hAnsi="Arial" w:cs="Arial"/>
          <w:sz w:val="20"/>
          <w:szCs w:val="20"/>
        </w:rPr>
      </w:pPr>
      <w:r w:rsidRPr="00202E6E">
        <w:rPr>
          <w:rFonts w:ascii="Arial" w:hAnsi="Arial" w:cs="Arial"/>
          <w:sz w:val="20"/>
          <w:szCs w:val="20"/>
        </w:rPr>
        <w:t>El día 3 de diciembre del 2013 se publica el reglamento interior del instituto en el periódico oficial del Gobierno del Estado, número 193 tercera parte, donde se aprueba la estructura orgánica y atribuciones de las áreas que conforman al ente.</w:t>
      </w:r>
    </w:p>
    <w:p w:rsidR="00690E7B" w:rsidRPr="00202E6E" w:rsidRDefault="00690E7B" w:rsidP="00690E7B">
      <w:pPr>
        <w:jc w:val="both"/>
        <w:rPr>
          <w:rFonts w:ascii="Arial" w:hAnsi="Arial" w:cs="Arial"/>
          <w:sz w:val="20"/>
          <w:szCs w:val="20"/>
        </w:rPr>
      </w:pPr>
      <w:r w:rsidRPr="00202E6E">
        <w:rPr>
          <w:rFonts w:ascii="Arial" w:hAnsi="Arial" w:cs="Arial"/>
          <w:sz w:val="20"/>
          <w:szCs w:val="20"/>
        </w:rPr>
        <w:t>Y el 5 de marzo de 2018 en el periódico oficial del gobierno en su tercera parte, se publica el nuevo reglamento del INGUDIS teniendo por objeto regular la estructura, organización, funcionamiento y atribuciones de las unidades administrativas del Instituto, iniciando su vigencia a partir del 6 de marzo del 2018.</w:t>
      </w:r>
    </w:p>
    <w:p w:rsidR="00690E7B" w:rsidRPr="00202E6E" w:rsidRDefault="00690E7B" w:rsidP="00690E7B">
      <w:pPr>
        <w:jc w:val="both"/>
        <w:rPr>
          <w:rFonts w:ascii="Arial" w:hAnsi="Arial" w:cs="Arial"/>
          <w:sz w:val="20"/>
          <w:szCs w:val="20"/>
        </w:rPr>
      </w:pPr>
    </w:p>
    <w:p w:rsidR="00690E7B" w:rsidRPr="00202E6E" w:rsidRDefault="00690E7B" w:rsidP="00690E7B">
      <w:pPr>
        <w:jc w:val="both"/>
        <w:rPr>
          <w:rFonts w:ascii="Arial" w:hAnsi="Arial" w:cs="Arial"/>
          <w:b/>
          <w:sz w:val="20"/>
          <w:szCs w:val="20"/>
        </w:rPr>
      </w:pPr>
      <w:r w:rsidRPr="00202E6E">
        <w:rPr>
          <w:rFonts w:ascii="Arial" w:hAnsi="Arial" w:cs="Arial"/>
          <w:b/>
          <w:sz w:val="20"/>
          <w:szCs w:val="20"/>
        </w:rPr>
        <w:t>4. Organización y Objeto Social:</w:t>
      </w:r>
    </w:p>
    <w:p w:rsidR="00690E7B" w:rsidRPr="00202E6E" w:rsidRDefault="00690E7B" w:rsidP="00690E7B">
      <w:pPr>
        <w:jc w:val="both"/>
        <w:rPr>
          <w:rFonts w:ascii="Arial" w:hAnsi="Arial" w:cs="Arial"/>
          <w:sz w:val="20"/>
          <w:szCs w:val="20"/>
        </w:rPr>
      </w:pPr>
    </w:p>
    <w:p w:rsidR="00690E7B" w:rsidRPr="00202E6E" w:rsidRDefault="00690E7B" w:rsidP="00690E7B">
      <w:pPr>
        <w:jc w:val="both"/>
        <w:rPr>
          <w:rFonts w:ascii="Arial" w:hAnsi="Arial" w:cs="Arial"/>
          <w:sz w:val="20"/>
          <w:szCs w:val="20"/>
        </w:rPr>
      </w:pPr>
      <w:r w:rsidRPr="00202E6E">
        <w:rPr>
          <w:rFonts w:ascii="Arial" w:hAnsi="Arial" w:cs="Arial"/>
          <w:b/>
          <w:sz w:val="20"/>
          <w:szCs w:val="20"/>
        </w:rPr>
        <w:t>a)</w:t>
      </w:r>
      <w:r w:rsidRPr="00202E6E">
        <w:rPr>
          <w:rFonts w:ascii="Arial" w:hAnsi="Arial" w:cs="Arial"/>
          <w:sz w:val="20"/>
          <w:szCs w:val="20"/>
        </w:rPr>
        <w:t xml:space="preserve"> Objeto social.</w:t>
      </w:r>
    </w:p>
    <w:p w:rsidR="00690E7B" w:rsidRPr="00202E6E" w:rsidRDefault="00690E7B" w:rsidP="00690E7B">
      <w:pPr>
        <w:jc w:val="both"/>
        <w:rPr>
          <w:rFonts w:ascii="Arial" w:hAnsi="Arial" w:cs="Arial"/>
          <w:sz w:val="20"/>
          <w:szCs w:val="20"/>
        </w:rPr>
      </w:pPr>
      <w:r w:rsidRPr="00202E6E">
        <w:rPr>
          <w:rFonts w:ascii="Arial" w:hAnsi="Arial" w:cs="Arial"/>
          <w:sz w:val="20"/>
          <w:szCs w:val="20"/>
        </w:rPr>
        <w:t>Responsable de la ejecución, promoción e impulso de las acciones en materia de atención, protección, rehabilitación e inclusión de las personas con discapacidad.</w:t>
      </w:r>
    </w:p>
    <w:p w:rsidR="002A36FF" w:rsidRPr="00202E6E" w:rsidRDefault="002A36FF" w:rsidP="00690E7B">
      <w:pPr>
        <w:jc w:val="both"/>
        <w:rPr>
          <w:rFonts w:ascii="Arial" w:hAnsi="Arial" w:cs="Arial"/>
          <w:sz w:val="20"/>
          <w:szCs w:val="20"/>
        </w:rPr>
      </w:pPr>
    </w:p>
    <w:p w:rsidR="002A36FF" w:rsidRPr="00690E7B" w:rsidRDefault="002A36FF" w:rsidP="00690E7B">
      <w:pPr>
        <w:jc w:val="both"/>
        <w:rPr>
          <w:rFonts w:ascii="Arial" w:hAnsi="Arial" w:cs="Arial"/>
          <w:sz w:val="20"/>
          <w:szCs w:val="20"/>
        </w:rPr>
      </w:pPr>
    </w:p>
    <w:p w:rsidR="00690E7B" w:rsidRDefault="00690E7B" w:rsidP="00690E7B">
      <w:pPr>
        <w:jc w:val="both"/>
        <w:rPr>
          <w:rFonts w:ascii="Arial" w:hAnsi="Arial" w:cs="Arial"/>
          <w:sz w:val="20"/>
          <w:szCs w:val="20"/>
        </w:rPr>
      </w:pPr>
      <w:r w:rsidRPr="00690E7B">
        <w:rPr>
          <w:rFonts w:ascii="Arial" w:hAnsi="Arial" w:cs="Arial"/>
          <w:b/>
          <w:sz w:val="20"/>
          <w:szCs w:val="20"/>
        </w:rPr>
        <w:lastRenderedPageBreak/>
        <w:t>b)</w:t>
      </w:r>
      <w:r w:rsidRPr="00690E7B">
        <w:rPr>
          <w:rFonts w:ascii="Arial" w:hAnsi="Arial" w:cs="Arial"/>
          <w:sz w:val="20"/>
          <w:szCs w:val="20"/>
        </w:rPr>
        <w:t xml:space="preserve"> Principal actividad: Centro del sector público dedicado a la atención y cuidado diurno de ancianos y discapacitados.</w:t>
      </w:r>
    </w:p>
    <w:p w:rsidR="002A36FF" w:rsidRPr="00690E7B" w:rsidRDefault="002A36FF" w:rsidP="00690E7B">
      <w:pPr>
        <w:jc w:val="both"/>
        <w:rPr>
          <w:rFonts w:ascii="Arial" w:hAnsi="Arial" w:cs="Arial"/>
          <w:sz w:val="20"/>
          <w:szCs w:val="20"/>
        </w:rPr>
      </w:pPr>
    </w:p>
    <w:p w:rsidR="00F938CD" w:rsidRDefault="00690E7B" w:rsidP="00690E7B">
      <w:pPr>
        <w:tabs>
          <w:tab w:val="center" w:pos="6644"/>
        </w:tabs>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Ejercicio fiscal: ENERO A </w:t>
      </w:r>
      <w:r w:rsidR="002A36FF">
        <w:rPr>
          <w:rFonts w:ascii="Arial" w:hAnsi="Arial" w:cs="Arial"/>
          <w:sz w:val="20"/>
          <w:szCs w:val="20"/>
        </w:rPr>
        <w:t>DICIEMBRE</w:t>
      </w:r>
      <w:r w:rsidR="00F938CD">
        <w:rPr>
          <w:rFonts w:ascii="Arial" w:hAnsi="Arial" w:cs="Arial"/>
          <w:sz w:val="20"/>
          <w:szCs w:val="20"/>
        </w:rPr>
        <w:t xml:space="preserve"> DEL 2022</w:t>
      </w:r>
      <w:r w:rsidRPr="00690E7B">
        <w:rPr>
          <w:rFonts w:ascii="Arial" w:hAnsi="Arial" w:cs="Arial"/>
          <w:sz w:val="20"/>
          <w:szCs w:val="20"/>
        </w:rPr>
        <w:t>.</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ab/>
      </w:r>
    </w:p>
    <w:p w:rsid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Régimen jurídico: Persona moral sin fines de lucro.</w:t>
      </w:r>
    </w:p>
    <w:p w:rsidR="002A36FF" w:rsidRPr="00690E7B" w:rsidRDefault="002A36FF"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Consideraciones fiscales del ente: </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de retenciones de impuesto sobre la renta por sueldos y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Presentación de declaración anual de impuesto sobre la renta donde se informa sobre los pagos y retenciones de servicios profesionales.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anual donde se informa sobre las retenciones de los trabajadores que recibieron sueldos y salarios y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sobre el impuesto sobre la renta por las retenciones realizadas a los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informativa anual de subsidio para el empleo.</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y pago provisional mensual de impuesto sobre la renta por las retenciones realizadas por servicios profesionales</w:t>
      </w:r>
    </w:p>
    <w:p w:rsidR="00690E7B" w:rsidRPr="00F938CD" w:rsidRDefault="00690E7B" w:rsidP="00F938CD">
      <w:pPr>
        <w:ind w:left="720"/>
        <w:rPr>
          <w:rFonts w:ascii="Arial" w:hAnsi="Arial" w:cs="Arial"/>
          <w:sz w:val="20"/>
          <w:szCs w:val="20"/>
        </w:rPr>
      </w:pPr>
      <w:r w:rsidRPr="00F938CD">
        <w:rPr>
          <w:rFonts w:ascii="Arial" w:hAnsi="Arial" w:cs="Arial"/>
          <w:sz w:val="20"/>
          <w:szCs w:val="20"/>
        </w:rPr>
        <w:t>Presentar declaración informativa mensual de prov</w:t>
      </w:r>
      <w:r w:rsidR="006E4078">
        <w:rPr>
          <w:rFonts w:ascii="Arial" w:hAnsi="Arial" w:cs="Arial"/>
          <w:sz w:val="20"/>
          <w:szCs w:val="20"/>
        </w:rPr>
        <w:t>eedores por tasas de IVA.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Estructura organizacional básica.</w:t>
      </w:r>
    </w:p>
    <w:p w:rsidR="00690E7B" w:rsidRPr="00690E7B" w:rsidRDefault="00690E7B" w:rsidP="00690E7B">
      <w:pPr>
        <w:jc w:val="center"/>
        <w:rPr>
          <w:rFonts w:ascii="Arial" w:hAnsi="Arial" w:cs="Arial"/>
          <w:b/>
          <w:sz w:val="20"/>
          <w:szCs w:val="20"/>
        </w:rPr>
      </w:pPr>
      <w:r w:rsidRPr="00690E7B">
        <w:rPr>
          <w:rFonts w:ascii="Arial" w:hAnsi="Arial" w:cs="Arial"/>
          <w:b/>
          <w:noProof/>
          <w:sz w:val="20"/>
          <w:szCs w:val="20"/>
          <w:lang w:eastAsia="es-MX"/>
        </w:rPr>
        <w:drawing>
          <wp:inline distT="0" distB="0" distL="0" distR="0" wp14:anchorId="11DD0334" wp14:editId="66D0AFD0">
            <wp:extent cx="7716406" cy="32810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1170" cy="3287323"/>
                    </a:xfrm>
                    <a:prstGeom prst="rect">
                      <a:avLst/>
                    </a:prstGeom>
                    <a:noFill/>
                    <a:ln>
                      <a:noFill/>
                    </a:ln>
                  </pic:spPr>
                </pic:pic>
              </a:graphicData>
            </a:graphic>
          </wp:inline>
        </w:drawing>
      </w:r>
    </w:p>
    <w:p w:rsidR="00C958D0" w:rsidRDefault="00C958D0" w:rsidP="00690E7B">
      <w:pPr>
        <w:jc w:val="both"/>
        <w:rPr>
          <w:rFonts w:ascii="Arial" w:hAnsi="Arial" w:cs="Arial"/>
          <w:b/>
          <w:sz w:val="20"/>
          <w:szCs w:val="20"/>
        </w:rPr>
      </w:pPr>
    </w:p>
    <w:p w:rsidR="002A36FF" w:rsidRDefault="002A36FF" w:rsidP="00690E7B">
      <w:pPr>
        <w:jc w:val="both"/>
        <w:rPr>
          <w:rFonts w:ascii="Arial" w:hAnsi="Arial" w:cs="Arial"/>
          <w:b/>
          <w:sz w:val="20"/>
          <w:szCs w:val="20"/>
        </w:rPr>
      </w:pPr>
    </w:p>
    <w:p w:rsidR="002A36FF" w:rsidRDefault="002A36FF" w:rsidP="00690E7B">
      <w:pPr>
        <w:jc w:val="both"/>
        <w:rPr>
          <w:rFonts w:ascii="Arial" w:hAnsi="Arial" w:cs="Arial"/>
          <w:b/>
          <w:sz w:val="20"/>
          <w:szCs w:val="20"/>
        </w:rPr>
      </w:pPr>
    </w:p>
    <w:p w:rsidR="002A36FF" w:rsidRDefault="002A36FF" w:rsidP="00690E7B">
      <w:pPr>
        <w:jc w:val="both"/>
        <w:rPr>
          <w:rFonts w:ascii="Arial" w:hAnsi="Arial" w:cs="Arial"/>
          <w:b/>
          <w:sz w:val="20"/>
          <w:szCs w:val="20"/>
        </w:rPr>
      </w:pPr>
    </w:p>
    <w:p w:rsidR="00690E7B" w:rsidRPr="005E0A54" w:rsidRDefault="00690E7B" w:rsidP="00690E7B">
      <w:pPr>
        <w:jc w:val="both"/>
        <w:rPr>
          <w:rFonts w:ascii="Arial" w:hAnsi="Arial" w:cs="Arial"/>
          <w:sz w:val="20"/>
          <w:szCs w:val="20"/>
        </w:rPr>
      </w:pPr>
      <w:r w:rsidRPr="005E0A54">
        <w:rPr>
          <w:rFonts w:ascii="Arial" w:hAnsi="Arial" w:cs="Arial"/>
          <w:b/>
          <w:sz w:val="20"/>
          <w:szCs w:val="20"/>
        </w:rPr>
        <w:t>g)</w:t>
      </w:r>
      <w:r w:rsidRPr="005E0A54">
        <w:rPr>
          <w:rFonts w:ascii="Arial" w:hAnsi="Arial" w:cs="Arial"/>
          <w:sz w:val="20"/>
          <w:szCs w:val="20"/>
        </w:rPr>
        <w:t xml:space="preserve"> Fideicomisos, mandatos y análogos de los cuales es fideicomitente o fiduciario.</w:t>
      </w:r>
    </w:p>
    <w:p w:rsidR="00690E7B" w:rsidRPr="005E0A54" w:rsidRDefault="00AD34E7" w:rsidP="00690E7B">
      <w:pPr>
        <w:jc w:val="both"/>
        <w:rPr>
          <w:rFonts w:ascii="Arial" w:hAnsi="Arial" w:cs="Arial"/>
          <w:sz w:val="20"/>
          <w:szCs w:val="20"/>
        </w:rPr>
      </w:pPr>
      <w:r w:rsidRPr="005E0A54">
        <w:rPr>
          <w:rFonts w:ascii="Arial" w:hAnsi="Arial" w:cs="Arial"/>
          <w:sz w:val="20"/>
          <w:szCs w:val="20"/>
        </w:rPr>
        <w:t xml:space="preserve">El Instituto no </w:t>
      </w:r>
      <w:r w:rsidR="00690E7B" w:rsidRPr="005E0A54">
        <w:rPr>
          <w:rFonts w:ascii="Arial" w:hAnsi="Arial" w:cs="Arial"/>
          <w:sz w:val="20"/>
          <w:szCs w:val="20"/>
        </w:rPr>
        <w:t>cuenta con Fideicomisos</w:t>
      </w:r>
    </w:p>
    <w:p w:rsidR="00690E7B" w:rsidRPr="005E0A54" w:rsidRDefault="00690E7B" w:rsidP="00690E7B">
      <w:pPr>
        <w:jc w:val="both"/>
        <w:rPr>
          <w:rFonts w:ascii="Arial" w:hAnsi="Arial" w:cs="Arial"/>
          <w:sz w:val="20"/>
          <w:szCs w:val="20"/>
        </w:rPr>
      </w:pPr>
    </w:p>
    <w:p w:rsidR="00690E7B" w:rsidRPr="005E0A54" w:rsidRDefault="00690E7B" w:rsidP="00690E7B">
      <w:pPr>
        <w:jc w:val="both"/>
        <w:rPr>
          <w:rFonts w:ascii="Arial" w:hAnsi="Arial" w:cs="Arial"/>
          <w:b/>
          <w:sz w:val="20"/>
          <w:szCs w:val="20"/>
        </w:rPr>
      </w:pPr>
      <w:r w:rsidRPr="005E0A54">
        <w:rPr>
          <w:rFonts w:ascii="Arial" w:hAnsi="Arial" w:cs="Arial"/>
          <w:b/>
          <w:sz w:val="20"/>
          <w:szCs w:val="20"/>
        </w:rPr>
        <w:t>5. Bases de Preparación de los Estados Financieros:</w:t>
      </w:r>
    </w:p>
    <w:p w:rsidR="00A32176" w:rsidRPr="005E0A54" w:rsidRDefault="007C32AD" w:rsidP="00A32176">
      <w:pPr>
        <w:pStyle w:val="Prrafodelista"/>
        <w:numPr>
          <w:ilvl w:val="0"/>
          <w:numId w:val="6"/>
        </w:numPr>
        <w:jc w:val="both"/>
        <w:rPr>
          <w:rFonts w:ascii="Arial" w:hAnsi="Arial" w:cs="Arial"/>
          <w:sz w:val="20"/>
          <w:szCs w:val="20"/>
        </w:rPr>
      </w:pPr>
      <w:r w:rsidRPr="005E0A54">
        <w:rPr>
          <w:rFonts w:ascii="Arial" w:hAnsi="Arial" w:cs="Arial"/>
          <w:sz w:val="20"/>
          <w:szCs w:val="20"/>
        </w:rPr>
        <w:t>Se ha observado la normatividad emitida por el CONAC y las disposiciones legales aplicables</w:t>
      </w:r>
    </w:p>
    <w:p w:rsidR="007C32AD" w:rsidRPr="005E0A54" w:rsidRDefault="007C32AD" w:rsidP="007C32AD">
      <w:pPr>
        <w:pStyle w:val="Prrafodelista"/>
        <w:jc w:val="both"/>
        <w:rPr>
          <w:rFonts w:ascii="Arial" w:hAnsi="Arial" w:cs="Arial"/>
          <w:sz w:val="20"/>
          <w:szCs w:val="20"/>
        </w:rPr>
      </w:pPr>
      <w:r w:rsidRPr="005E0A54">
        <w:rPr>
          <w:rFonts w:ascii="Arial" w:hAnsi="Arial" w:cs="Arial"/>
          <w:sz w:val="20"/>
          <w:szCs w:val="20"/>
        </w:rPr>
        <w:t>Las bases de la preparación de los Estados Financieros observan la normatividad emitida por el CONAC y las disposiciones legales aplicables.</w:t>
      </w:r>
    </w:p>
    <w:p w:rsidR="007C32AD" w:rsidRPr="005E0A54" w:rsidRDefault="007C32AD" w:rsidP="007C32AD">
      <w:pPr>
        <w:pStyle w:val="Prrafodelista"/>
        <w:jc w:val="both"/>
        <w:rPr>
          <w:rFonts w:ascii="Arial" w:hAnsi="Arial" w:cs="Arial"/>
          <w:sz w:val="20"/>
          <w:szCs w:val="20"/>
        </w:rPr>
      </w:pPr>
      <w:r w:rsidRPr="005E0A54">
        <w:rPr>
          <w:rFonts w:ascii="Arial" w:hAnsi="Arial" w:cs="Arial"/>
          <w:sz w:val="20"/>
          <w:szCs w:val="20"/>
        </w:rPr>
        <w:t>Aunado a lo anterior se entrega la información financiera mediante el sistema denominado SAP R/3 el cual es dirigido por la SFIYA y cumple con los criterios emitidos por el CONAC.</w:t>
      </w:r>
    </w:p>
    <w:p w:rsidR="007C32AD" w:rsidRPr="005E0A54" w:rsidRDefault="007C32AD" w:rsidP="007C32AD">
      <w:pPr>
        <w:pStyle w:val="Prrafodelista"/>
        <w:jc w:val="both"/>
        <w:rPr>
          <w:rFonts w:ascii="Arial" w:hAnsi="Arial" w:cs="Arial"/>
          <w:sz w:val="20"/>
          <w:szCs w:val="20"/>
        </w:rPr>
      </w:pPr>
    </w:p>
    <w:p w:rsidR="00A32176" w:rsidRPr="005E0A54" w:rsidRDefault="007C32AD" w:rsidP="00A32176">
      <w:pPr>
        <w:pStyle w:val="Prrafodelista"/>
        <w:numPr>
          <w:ilvl w:val="0"/>
          <w:numId w:val="6"/>
        </w:numPr>
        <w:jc w:val="both"/>
        <w:rPr>
          <w:rFonts w:ascii="Arial" w:hAnsi="Arial" w:cs="Arial"/>
          <w:sz w:val="20"/>
          <w:szCs w:val="20"/>
        </w:rPr>
      </w:pPr>
      <w:r w:rsidRPr="005E0A54">
        <w:rPr>
          <w:rFonts w:ascii="Arial" w:hAnsi="Arial" w:cs="Arial"/>
          <w:sz w:val="20"/>
          <w:szCs w:val="20"/>
        </w:rPr>
        <w:t xml:space="preserve">La normatividad aplicada para el reconocimiento, valuación y revelación de los diferentes rubros de la información </w:t>
      </w:r>
      <w:r w:rsidR="00C56568" w:rsidRPr="005E0A54">
        <w:rPr>
          <w:rFonts w:ascii="Arial" w:hAnsi="Arial" w:cs="Arial"/>
          <w:sz w:val="20"/>
          <w:szCs w:val="20"/>
        </w:rPr>
        <w:t>financiera,</w:t>
      </w:r>
      <w:r w:rsidRPr="005E0A54">
        <w:rPr>
          <w:rFonts w:ascii="Arial" w:hAnsi="Arial" w:cs="Arial"/>
          <w:sz w:val="20"/>
          <w:szCs w:val="20"/>
        </w:rPr>
        <w:t xml:space="preserve"> así como las bases de medición utilizadas para la elaboración de los Estados Financieros: costo histórico, va</w:t>
      </w:r>
      <w:r w:rsidR="00C56568" w:rsidRPr="005E0A54">
        <w:rPr>
          <w:rFonts w:ascii="Arial" w:hAnsi="Arial" w:cs="Arial"/>
          <w:sz w:val="20"/>
          <w:szCs w:val="20"/>
        </w:rPr>
        <w:t>l</w:t>
      </w:r>
      <w:r w:rsidRPr="005E0A54">
        <w:rPr>
          <w:rFonts w:ascii="Arial" w:hAnsi="Arial" w:cs="Arial"/>
          <w:sz w:val="20"/>
          <w:szCs w:val="20"/>
        </w:rPr>
        <w:t xml:space="preserve">or de realización, valor razonable, valor de recuperación o cualquier otro método </w:t>
      </w:r>
      <w:r w:rsidR="00C56568" w:rsidRPr="005E0A54">
        <w:rPr>
          <w:rFonts w:ascii="Arial" w:hAnsi="Arial" w:cs="Arial"/>
          <w:sz w:val="20"/>
          <w:szCs w:val="20"/>
        </w:rPr>
        <w:t>empleado y los criterios de aplicación de los mismos.</w:t>
      </w:r>
    </w:p>
    <w:p w:rsidR="007C32AD" w:rsidRPr="005E0A54" w:rsidRDefault="007C32AD" w:rsidP="007C32AD">
      <w:pPr>
        <w:pStyle w:val="Prrafodelista"/>
        <w:jc w:val="both"/>
        <w:rPr>
          <w:rFonts w:ascii="Arial" w:hAnsi="Arial" w:cs="Arial"/>
          <w:sz w:val="20"/>
          <w:szCs w:val="20"/>
        </w:rPr>
      </w:pPr>
    </w:p>
    <w:p w:rsidR="007C32AD" w:rsidRPr="005E0A54" w:rsidRDefault="007C32AD" w:rsidP="007C32AD">
      <w:pPr>
        <w:pStyle w:val="Prrafodelista"/>
        <w:jc w:val="both"/>
        <w:rPr>
          <w:rFonts w:ascii="Arial" w:hAnsi="Arial" w:cs="Arial"/>
          <w:sz w:val="20"/>
          <w:szCs w:val="20"/>
        </w:rPr>
      </w:pPr>
    </w:p>
    <w:p w:rsidR="00A32176" w:rsidRPr="005E0A54" w:rsidRDefault="00A32176" w:rsidP="00A32176">
      <w:pPr>
        <w:pStyle w:val="Prrafodelista"/>
        <w:numPr>
          <w:ilvl w:val="0"/>
          <w:numId w:val="6"/>
        </w:numPr>
        <w:jc w:val="both"/>
        <w:rPr>
          <w:rFonts w:ascii="Arial" w:hAnsi="Arial" w:cs="Arial"/>
          <w:sz w:val="20"/>
          <w:szCs w:val="20"/>
        </w:rPr>
      </w:pPr>
      <w:r w:rsidRPr="005E0A54">
        <w:rPr>
          <w:rFonts w:ascii="Arial" w:hAnsi="Arial" w:cs="Arial"/>
          <w:sz w:val="20"/>
          <w:szCs w:val="20"/>
        </w:rPr>
        <w:t>Postul</w:t>
      </w:r>
      <w:r w:rsidR="00C56568" w:rsidRPr="005E0A54">
        <w:rPr>
          <w:rFonts w:ascii="Arial" w:hAnsi="Arial" w:cs="Arial"/>
          <w:sz w:val="20"/>
          <w:szCs w:val="20"/>
        </w:rPr>
        <w:t>ados básicos de registro contable, el devengo del ingreso entre otros que aún se encuentran en fase de desarrollo de los diferentes rubros de la Información Financiera.</w:t>
      </w:r>
    </w:p>
    <w:p w:rsidR="00C56568" w:rsidRPr="005E0A54" w:rsidRDefault="00C56568" w:rsidP="00C56568">
      <w:pPr>
        <w:pStyle w:val="Prrafodelista"/>
        <w:jc w:val="both"/>
        <w:rPr>
          <w:rFonts w:ascii="Arial" w:hAnsi="Arial" w:cs="Arial"/>
          <w:sz w:val="20"/>
          <w:szCs w:val="20"/>
        </w:rPr>
      </w:pPr>
    </w:p>
    <w:p w:rsidR="00A32176" w:rsidRPr="005E0A54" w:rsidRDefault="00A32176" w:rsidP="00A32176">
      <w:pPr>
        <w:pStyle w:val="Prrafodelista"/>
        <w:numPr>
          <w:ilvl w:val="0"/>
          <w:numId w:val="6"/>
        </w:numPr>
        <w:jc w:val="both"/>
        <w:rPr>
          <w:rFonts w:ascii="Arial" w:hAnsi="Arial" w:cs="Arial"/>
          <w:sz w:val="20"/>
          <w:szCs w:val="20"/>
        </w:rPr>
      </w:pPr>
      <w:r w:rsidRPr="005E0A54">
        <w:rPr>
          <w:rFonts w:ascii="Arial" w:hAnsi="Arial" w:cs="Arial"/>
          <w:sz w:val="20"/>
          <w:szCs w:val="20"/>
        </w:rPr>
        <w:t xml:space="preserve">Normatividad supletoria. </w:t>
      </w:r>
      <w:r w:rsidR="00C56568" w:rsidRPr="005E0A54">
        <w:rPr>
          <w:rFonts w:ascii="Arial" w:hAnsi="Arial" w:cs="Arial"/>
          <w:sz w:val="20"/>
          <w:szCs w:val="20"/>
        </w:rPr>
        <w:t>EL Instituto no aplica supletoriedad en sus operaciones.</w:t>
      </w:r>
    </w:p>
    <w:p w:rsidR="00C56568" w:rsidRPr="005E0A54" w:rsidRDefault="00C56568" w:rsidP="00C56568">
      <w:pPr>
        <w:pStyle w:val="Prrafodelista"/>
        <w:rPr>
          <w:rFonts w:ascii="Arial" w:hAnsi="Arial" w:cs="Arial"/>
          <w:sz w:val="20"/>
          <w:szCs w:val="20"/>
        </w:rPr>
      </w:pPr>
    </w:p>
    <w:p w:rsidR="00C56568" w:rsidRPr="005E0A54" w:rsidRDefault="00C56568" w:rsidP="00C56568">
      <w:pPr>
        <w:jc w:val="both"/>
        <w:rPr>
          <w:rFonts w:ascii="Arial" w:hAnsi="Arial" w:cs="Arial"/>
          <w:sz w:val="20"/>
          <w:szCs w:val="20"/>
        </w:rPr>
      </w:pPr>
    </w:p>
    <w:p w:rsidR="00A32176" w:rsidRPr="005E0A54" w:rsidRDefault="00C56568" w:rsidP="00A32176">
      <w:pPr>
        <w:pStyle w:val="Prrafodelista"/>
        <w:numPr>
          <w:ilvl w:val="0"/>
          <w:numId w:val="6"/>
        </w:numPr>
        <w:jc w:val="both"/>
        <w:rPr>
          <w:rFonts w:ascii="Arial" w:hAnsi="Arial" w:cs="Arial"/>
          <w:sz w:val="20"/>
          <w:szCs w:val="20"/>
        </w:rPr>
      </w:pPr>
      <w:r w:rsidRPr="005E0A54">
        <w:rPr>
          <w:rFonts w:ascii="Arial" w:hAnsi="Arial" w:cs="Arial"/>
          <w:sz w:val="20"/>
          <w:szCs w:val="20"/>
        </w:rPr>
        <w:t>Para las entidades que por primera vez estén implementando el base devengado de acuerdo a la Ley de Contabilidad, deberán:</w:t>
      </w:r>
    </w:p>
    <w:p w:rsidR="00C56568" w:rsidRPr="005E0A54" w:rsidRDefault="00C56568" w:rsidP="00C56568">
      <w:pPr>
        <w:pStyle w:val="Prrafodelista"/>
        <w:numPr>
          <w:ilvl w:val="0"/>
          <w:numId w:val="7"/>
        </w:numPr>
        <w:jc w:val="both"/>
        <w:rPr>
          <w:rFonts w:ascii="Arial" w:hAnsi="Arial" w:cs="Arial"/>
          <w:sz w:val="20"/>
          <w:szCs w:val="20"/>
        </w:rPr>
      </w:pPr>
      <w:r w:rsidRPr="005E0A54">
        <w:rPr>
          <w:rFonts w:ascii="Arial" w:hAnsi="Arial" w:cs="Arial"/>
          <w:sz w:val="20"/>
          <w:szCs w:val="20"/>
        </w:rPr>
        <w:t>Revelar las nuevas políticas de reconocimiento:</w:t>
      </w:r>
    </w:p>
    <w:p w:rsidR="00C56568" w:rsidRPr="005E0A54" w:rsidRDefault="00C56568" w:rsidP="00C56568">
      <w:pPr>
        <w:pStyle w:val="Prrafodelista"/>
        <w:jc w:val="both"/>
        <w:rPr>
          <w:rFonts w:ascii="Arial" w:hAnsi="Arial" w:cs="Arial"/>
          <w:sz w:val="20"/>
          <w:szCs w:val="20"/>
        </w:rPr>
      </w:pPr>
      <w:r w:rsidRPr="005E0A54">
        <w:rPr>
          <w:rFonts w:ascii="Arial" w:hAnsi="Arial" w:cs="Arial"/>
          <w:sz w:val="20"/>
          <w:szCs w:val="20"/>
        </w:rPr>
        <w:t xml:space="preserve">Este apartado no aplica para el Instituto </w:t>
      </w:r>
    </w:p>
    <w:p w:rsidR="00C56568" w:rsidRPr="005E0A54" w:rsidRDefault="00C56568" w:rsidP="00C56568">
      <w:pPr>
        <w:pStyle w:val="Prrafodelista"/>
        <w:numPr>
          <w:ilvl w:val="0"/>
          <w:numId w:val="7"/>
        </w:numPr>
        <w:jc w:val="both"/>
        <w:rPr>
          <w:rFonts w:ascii="Arial" w:hAnsi="Arial" w:cs="Arial"/>
          <w:sz w:val="20"/>
          <w:szCs w:val="20"/>
        </w:rPr>
      </w:pPr>
      <w:r w:rsidRPr="005E0A54">
        <w:rPr>
          <w:rFonts w:ascii="Arial" w:hAnsi="Arial" w:cs="Arial"/>
          <w:sz w:val="20"/>
          <w:szCs w:val="20"/>
        </w:rPr>
        <w:t xml:space="preserve">Plan de Implementación </w:t>
      </w:r>
    </w:p>
    <w:p w:rsidR="00C56568" w:rsidRPr="005E0A54" w:rsidRDefault="00C56568" w:rsidP="00C56568">
      <w:pPr>
        <w:pStyle w:val="Prrafodelista"/>
        <w:jc w:val="both"/>
        <w:rPr>
          <w:rFonts w:ascii="Arial" w:hAnsi="Arial" w:cs="Arial"/>
          <w:sz w:val="20"/>
          <w:szCs w:val="20"/>
        </w:rPr>
      </w:pPr>
      <w:r w:rsidRPr="005E0A54">
        <w:rPr>
          <w:rFonts w:ascii="Arial" w:hAnsi="Arial" w:cs="Arial"/>
          <w:sz w:val="20"/>
          <w:szCs w:val="20"/>
        </w:rPr>
        <w:t xml:space="preserve">Este apartado no aplica para el Instituto </w:t>
      </w:r>
    </w:p>
    <w:p w:rsidR="00C56568" w:rsidRPr="005E0A54" w:rsidRDefault="00C56568" w:rsidP="00C56568">
      <w:pPr>
        <w:pStyle w:val="Prrafodelista"/>
        <w:numPr>
          <w:ilvl w:val="0"/>
          <w:numId w:val="7"/>
        </w:numPr>
        <w:jc w:val="both"/>
        <w:rPr>
          <w:rFonts w:ascii="Arial" w:hAnsi="Arial" w:cs="Arial"/>
          <w:sz w:val="20"/>
          <w:szCs w:val="20"/>
        </w:rPr>
      </w:pPr>
      <w:r w:rsidRPr="005E0A54">
        <w:rPr>
          <w:rFonts w:ascii="Arial" w:hAnsi="Arial" w:cs="Arial"/>
          <w:sz w:val="20"/>
          <w:szCs w:val="20"/>
        </w:rPr>
        <w:t xml:space="preserve">Revelar los cambios en las políticas, la clasificación y medición de las </w:t>
      </w:r>
      <w:r w:rsidR="0031609F" w:rsidRPr="005E0A54">
        <w:rPr>
          <w:rFonts w:ascii="Arial" w:hAnsi="Arial" w:cs="Arial"/>
          <w:sz w:val="20"/>
          <w:szCs w:val="20"/>
        </w:rPr>
        <w:t>mismas,</w:t>
      </w:r>
      <w:r w:rsidRPr="005E0A54">
        <w:rPr>
          <w:rFonts w:ascii="Arial" w:hAnsi="Arial" w:cs="Arial"/>
          <w:sz w:val="20"/>
          <w:szCs w:val="20"/>
        </w:rPr>
        <w:t xml:space="preserve"> así como su impacto en la Información Financiera</w:t>
      </w:r>
      <w:r w:rsidR="0031609F" w:rsidRPr="005E0A54">
        <w:rPr>
          <w:rFonts w:ascii="Arial" w:hAnsi="Arial" w:cs="Arial"/>
          <w:sz w:val="20"/>
          <w:szCs w:val="20"/>
        </w:rPr>
        <w:t>.</w:t>
      </w:r>
    </w:p>
    <w:p w:rsidR="0031609F" w:rsidRPr="005E0A54" w:rsidRDefault="0031609F" w:rsidP="0031609F">
      <w:pPr>
        <w:pStyle w:val="Prrafodelista"/>
        <w:numPr>
          <w:ilvl w:val="0"/>
          <w:numId w:val="7"/>
        </w:numPr>
        <w:jc w:val="both"/>
        <w:rPr>
          <w:rFonts w:ascii="Arial" w:hAnsi="Arial" w:cs="Arial"/>
          <w:sz w:val="20"/>
          <w:szCs w:val="20"/>
        </w:rPr>
      </w:pPr>
      <w:r w:rsidRPr="005E0A54">
        <w:rPr>
          <w:rFonts w:ascii="Arial" w:hAnsi="Arial" w:cs="Arial"/>
          <w:sz w:val="20"/>
          <w:szCs w:val="20"/>
        </w:rPr>
        <w:t xml:space="preserve">Este apartado no aplica para el Instituto </w:t>
      </w:r>
    </w:p>
    <w:p w:rsidR="00C56568" w:rsidRPr="005E0A54" w:rsidRDefault="00C56568" w:rsidP="00C56568">
      <w:pPr>
        <w:ind w:left="360"/>
        <w:jc w:val="both"/>
        <w:rPr>
          <w:rFonts w:ascii="Arial" w:hAnsi="Arial" w:cs="Arial"/>
          <w:sz w:val="20"/>
          <w:szCs w:val="20"/>
        </w:rPr>
      </w:pPr>
    </w:p>
    <w:p w:rsidR="00A32176" w:rsidRPr="005E0A54" w:rsidRDefault="00A32176" w:rsidP="00A32176">
      <w:pPr>
        <w:pStyle w:val="Prrafodelista"/>
        <w:jc w:val="both"/>
        <w:rPr>
          <w:rFonts w:ascii="Arial" w:hAnsi="Arial" w:cs="Arial"/>
          <w:sz w:val="20"/>
          <w:szCs w:val="20"/>
        </w:rPr>
      </w:pPr>
    </w:p>
    <w:p w:rsidR="00690E7B" w:rsidRPr="005E0A54" w:rsidRDefault="00690E7B" w:rsidP="00690E7B">
      <w:pPr>
        <w:jc w:val="both"/>
        <w:rPr>
          <w:rFonts w:ascii="Arial" w:hAnsi="Arial" w:cs="Arial"/>
          <w:b/>
          <w:sz w:val="20"/>
          <w:szCs w:val="20"/>
        </w:rPr>
      </w:pPr>
      <w:r w:rsidRPr="005E0A54">
        <w:rPr>
          <w:rFonts w:ascii="Arial" w:hAnsi="Arial" w:cs="Arial"/>
          <w:b/>
          <w:sz w:val="20"/>
          <w:szCs w:val="20"/>
        </w:rPr>
        <w:t>6. Políticas de Contabilidad Significativas:</w:t>
      </w:r>
    </w:p>
    <w:p w:rsidR="00690E7B" w:rsidRPr="005E0A54" w:rsidRDefault="00690E7B" w:rsidP="00690E7B">
      <w:pPr>
        <w:jc w:val="both"/>
        <w:rPr>
          <w:rFonts w:ascii="Arial" w:hAnsi="Arial" w:cs="Arial"/>
          <w:sz w:val="20"/>
          <w:szCs w:val="20"/>
        </w:rPr>
      </w:pPr>
      <w:r w:rsidRPr="005E0A54">
        <w:rPr>
          <w:rFonts w:ascii="Arial" w:hAnsi="Arial" w:cs="Arial"/>
          <w:sz w:val="20"/>
          <w:szCs w:val="20"/>
        </w:rPr>
        <w:t>Se informará sobre:</w:t>
      </w:r>
    </w:p>
    <w:p w:rsidR="0031609F" w:rsidRPr="005E0A54" w:rsidRDefault="0031609F" w:rsidP="00690E7B">
      <w:pPr>
        <w:jc w:val="both"/>
        <w:rPr>
          <w:rFonts w:ascii="Arial" w:hAnsi="Arial" w:cs="Arial"/>
          <w:sz w:val="20"/>
          <w:szCs w:val="20"/>
        </w:rPr>
      </w:pPr>
    </w:p>
    <w:p w:rsidR="0031609F" w:rsidRPr="005E0A54" w:rsidRDefault="00690E7B" w:rsidP="0031609F">
      <w:pPr>
        <w:pStyle w:val="Prrafodelista"/>
        <w:numPr>
          <w:ilvl w:val="0"/>
          <w:numId w:val="8"/>
        </w:numPr>
        <w:jc w:val="both"/>
        <w:rPr>
          <w:rFonts w:ascii="Arial" w:hAnsi="Arial" w:cs="Arial"/>
          <w:sz w:val="20"/>
          <w:szCs w:val="20"/>
        </w:rPr>
      </w:pPr>
      <w:r w:rsidRPr="005E0A54">
        <w:rPr>
          <w:rFonts w:ascii="Arial" w:hAnsi="Arial" w:cs="Arial"/>
          <w:sz w:val="20"/>
          <w:szCs w:val="20"/>
        </w:rPr>
        <w:t>Actualización</w:t>
      </w:r>
    </w:p>
    <w:p w:rsidR="00690E7B" w:rsidRPr="005E0A54" w:rsidRDefault="00690E7B" w:rsidP="0031609F">
      <w:pPr>
        <w:ind w:left="360"/>
        <w:jc w:val="both"/>
        <w:rPr>
          <w:rFonts w:ascii="Arial" w:hAnsi="Arial" w:cs="Arial"/>
          <w:sz w:val="20"/>
          <w:szCs w:val="20"/>
        </w:rPr>
      </w:pPr>
      <w:r w:rsidRPr="005E0A54">
        <w:rPr>
          <w:rFonts w:ascii="Arial" w:hAnsi="Arial" w:cs="Arial"/>
          <w:sz w:val="20"/>
          <w:szCs w:val="20"/>
        </w:rPr>
        <w:t>Normatividad emitida por el CONAC y las disposiciones legales aplicables.</w:t>
      </w:r>
    </w:p>
    <w:p w:rsidR="0031609F" w:rsidRPr="005E0A54" w:rsidRDefault="0031609F" w:rsidP="0031609F">
      <w:pPr>
        <w:ind w:left="360"/>
        <w:jc w:val="both"/>
        <w:rPr>
          <w:rFonts w:ascii="Arial" w:hAnsi="Arial" w:cs="Arial"/>
          <w:sz w:val="20"/>
          <w:szCs w:val="20"/>
        </w:rPr>
      </w:pPr>
    </w:p>
    <w:p w:rsidR="00690E7B" w:rsidRPr="005E0A54" w:rsidRDefault="00690E7B" w:rsidP="0031609F">
      <w:pPr>
        <w:ind w:firstLine="360"/>
        <w:jc w:val="both"/>
        <w:rPr>
          <w:rFonts w:ascii="Arial" w:hAnsi="Arial" w:cs="Arial"/>
          <w:sz w:val="20"/>
          <w:szCs w:val="20"/>
        </w:rPr>
      </w:pPr>
      <w:r w:rsidRPr="005E0A54">
        <w:rPr>
          <w:rFonts w:ascii="Arial" w:hAnsi="Arial" w:cs="Arial"/>
          <w:b/>
          <w:sz w:val="20"/>
          <w:szCs w:val="20"/>
        </w:rPr>
        <w:t>b)</w:t>
      </w:r>
      <w:r w:rsidRPr="005E0A54">
        <w:rPr>
          <w:rFonts w:ascii="Arial" w:hAnsi="Arial" w:cs="Arial"/>
          <w:sz w:val="20"/>
          <w:szCs w:val="20"/>
        </w:rPr>
        <w:t xml:space="preserve"> Informar sobre la realización de operaciones en el extranjero y de sus efectos en la información financiera gubernamental:</w:t>
      </w:r>
    </w:p>
    <w:p w:rsidR="00690E7B" w:rsidRPr="005E0A54" w:rsidRDefault="0031609F" w:rsidP="0031609F">
      <w:pPr>
        <w:ind w:firstLine="360"/>
        <w:jc w:val="both"/>
        <w:rPr>
          <w:rFonts w:ascii="Arial" w:hAnsi="Arial" w:cs="Arial"/>
          <w:sz w:val="20"/>
          <w:szCs w:val="20"/>
        </w:rPr>
      </w:pPr>
      <w:r w:rsidRPr="005E0A54">
        <w:rPr>
          <w:rFonts w:ascii="Arial" w:hAnsi="Arial" w:cs="Arial"/>
          <w:sz w:val="20"/>
          <w:szCs w:val="20"/>
        </w:rPr>
        <w:t>El Instituto no realiza operaciones en el extranjero</w:t>
      </w:r>
    </w:p>
    <w:p w:rsidR="0031609F" w:rsidRPr="005E0A54" w:rsidRDefault="0031609F" w:rsidP="0031609F">
      <w:pPr>
        <w:ind w:firstLine="360"/>
        <w:jc w:val="both"/>
        <w:rPr>
          <w:rFonts w:ascii="Arial" w:hAnsi="Arial" w:cs="Arial"/>
          <w:sz w:val="20"/>
          <w:szCs w:val="20"/>
        </w:rPr>
      </w:pPr>
    </w:p>
    <w:p w:rsidR="00690E7B" w:rsidRPr="005E0A54" w:rsidRDefault="00690E7B" w:rsidP="0031609F">
      <w:pPr>
        <w:ind w:firstLine="360"/>
        <w:jc w:val="both"/>
        <w:rPr>
          <w:rFonts w:ascii="Arial" w:hAnsi="Arial" w:cs="Arial"/>
          <w:sz w:val="20"/>
          <w:szCs w:val="20"/>
        </w:rPr>
      </w:pPr>
      <w:r w:rsidRPr="005E0A54">
        <w:rPr>
          <w:rFonts w:ascii="Arial" w:hAnsi="Arial" w:cs="Arial"/>
          <w:b/>
          <w:sz w:val="20"/>
          <w:szCs w:val="20"/>
        </w:rPr>
        <w:t>c)</w:t>
      </w:r>
      <w:r w:rsidRPr="005E0A54">
        <w:rPr>
          <w:rFonts w:ascii="Arial" w:hAnsi="Arial" w:cs="Arial"/>
          <w:sz w:val="20"/>
          <w:szCs w:val="20"/>
        </w:rPr>
        <w:t xml:space="preserve"> Método de valuación de la inversión en acciones de Compañías subsidiarias no consolidadas y asociadas:</w:t>
      </w:r>
    </w:p>
    <w:p w:rsidR="00690E7B" w:rsidRPr="005E0A54" w:rsidRDefault="0031609F" w:rsidP="0031609F">
      <w:pPr>
        <w:ind w:firstLine="360"/>
        <w:jc w:val="both"/>
        <w:rPr>
          <w:rFonts w:ascii="Arial" w:hAnsi="Arial" w:cs="Arial"/>
          <w:sz w:val="20"/>
          <w:szCs w:val="20"/>
        </w:rPr>
      </w:pPr>
      <w:r w:rsidRPr="005E0A54">
        <w:rPr>
          <w:rFonts w:ascii="Arial" w:hAnsi="Arial" w:cs="Arial"/>
          <w:sz w:val="20"/>
          <w:szCs w:val="20"/>
        </w:rPr>
        <w:t xml:space="preserve">Este apartado no aplica para el Instituto  </w:t>
      </w:r>
    </w:p>
    <w:p w:rsidR="0031609F" w:rsidRDefault="0031609F" w:rsidP="0031609F">
      <w:pPr>
        <w:ind w:firstLine="360"/>
        <w:jc w:val="both"/>
        <w:rPr>
          <w:rFonts w:ascii="Arial" w:hAnsi="Arial" w:cs="Arial"/>
          <w:sz w:val="20"/>
          <w:szCs w:val="20"/>
        </w:rPr>
      </w:pPr>
    </w:p>
    <w:p w:rsidR="0031609F" w:rsidRPr="00690E7B" w:rsidRDefault="0031609F" w:rsidP="00690E7B">
      <w:pPr>
        <w:jc w:val="both"/>
        <w:rPr>
          <w:rFonts w:ascii="Arial" w:hAnsi="Arial" w:cs="Arial"/>
          <w:sz w:val="20"/>
          <w:szCs w:val="20"/>
        </w:rPr>
      </w:pPr>
    </w:p>
    <w:p w:rsidR="00690E7B" w:rsidRPr="0031609F" w:rsidRDefault="00690E7B" w:rsidP="0031609F">
      <w:pPr>
        <w:ind w:firstLine="360"/>
        <w:jc w:val="both"/>
        <w:rPr>
          <w:rFonts w:ascii="Arial" w:hAnsi="Arial" w:cs="Arial"/>
          <w:sz w:val="20"/>
          <w:szCs w:val="20"/>
        </w:rPr>
      </w:pPr>
      <w:r w:rsidRPr="0031609F">
        <w:rPr>
          <w:rFonts w:ascii="Arial" w:hAnsi="Arial" w:cs="Arial"/>
          <w:b/>
          <w:sz w:val="20"/>
          <w:szCs w:val="20"/>
        </w:rPr>
        <w:t>d)</w:t>
      </w:r>
      <w:r w:rsidRPr="0031609F">
        <w:rPr>
          <w:rFonts w:ascii="Arial" w:hAnsi="Arial" w:cs="Arial"/>
          <w:sz w:val="20"/>
          <w:szCs w:val="20"/>
        </w:rPr>
        <w:t xml:space="preserve"> Sistema y método de valuación de inventarios y costo de lo vendido:</w:t>
      </w:r>
    </w:p>
    <w:p w:rsidR="0031609F" w:rsidRPr="0031609F" w:rsidRDefault="0031609F" w:rsidP="0031609F">
      <w:pPr>
        <w:ind w:left="360"/>
        <w:jc w:val="both"/>
        <w:rPr>
          <w:rFonts w:ascii="Arial" w:hAnsi="Arial" w:cs="Arial"/>
          <w:sz w:val="20"/>
          <w:szCs w:val="20"/>
        </w:rPr>
      </w:pPr>
      <w:r w:rsidRPr="0031609F">
        <w:rPr>
          <w:rFonts w:ascii="Arial" w:hAnsi="Arial" w:cs="Arial"/>
          <w:color w:val="202124"/>
          <w:sz w:val="20"/>
          <w:szCs w:val="20"/>
          <w:shd w:val="clear" w:color="auto" w:fill="FFFFFF"/>
        </w:rPr>
        <w:t>Los </w:t>
      </w:r>
      <w:r w:rsidRPr="0031609F">
        <w:rPr>
          <w:rFonts w:ascii="Arial" w:hAnsi="Arial" w:cs="Arial"/>
          <w:bCs/>
          <w:color w:val="202124"/>
          <w:sz w:val="20"/>
          <w:szCs w:val="20"/>
          <w:shd w:val="clear" w:color="auto" w:fill="FFFFFF"/>
        </w:rPr>
        <w:t>inventarios</w:t>
      </w:r>
      <w:r w:rsidRPr="0031609F">
        <w:rPr>
          <w:rFonts w:ascii="Arial" w:hAnsi="Arial" w:cs="Arial"/>
          <w:color w:val="202124"/>
          <w:sz w:val="20"/>
          <w:szCs w:val="20"/>
          <w:shd w:val="clear" w:color="auto" w:fill="FFFFFF"/>
        </w:rPr>
        <w:t> se encuentran </w:t>
      </w:r>
      <w:r w:rsidRPr="0031609F">
        <w:rPr>
          <w:rFonts w:ascii="Arial" w:hAnsi="Arial" w:cs="Arial"/>
          <w:bCs/>
          <w:color w:val="202124"/>
          <w:sz w:val="20"/>
          <w:szCs w:val="20"/>
          <w:shd w:val="clear" w:color="auto" w:fill="FFFFFF"/>
        </w:rPr>
        <w:t>valuados</w:t>
      </w:r>
      <w:r w:rsidRPr="0031609F">
        <w:rPr>
          <w:rFonts w:ascii="Arial" w:hAnsi="Arial" w:cs="Arial"/>
          <w:color w:val="202124"/>
          <w:sz w:val="20"/>
          <w:szCs w:val="20"/>
          <w:shd w:val="clear" w:color="auto" w:fill="FFFFFF"/>
        </w:rPr>
        <w:t> a los últimos precios de adquisición de mercancías, y en el Estado de Resultado</w:t>
      </w:r>
      <w:r>
        <w:rPr>
          <w:rFonts w:ascii="Arial" w:hAnsi="Arial" w:cs="Arial"/>
          <w:color w:val="202124"/>
          <w:sz w:val="20"/>
          <w:szCs w:val="20"/>
          <w:shd w:val="clear" w:color="auto" w:fill="FFFFFF"/>
        </w:rPr>
        <w:t>s</w:t>
      </w:r>
      <w:r w:rsidRPr="0031609F">
        <w:rPr>
          <w:rFonts w:ascii="Arial" w:hAnsi="Arial" w:cs="Arial"/>
          <w:color w:val="202124"/>
          <w:sz w:val="20"/>
          <w:szCs w:val="20"/>
          <w:shd w:val="clear" w:color="auto" w:fill="FFFFFF"/>
        </w:rPr>
        <w:t>, el </w:t>
      </w:r>
      <w:r w:rsidRPr="0031609F">
        <w:rPr>
          <w:rFonts w:ascii="Arial" w:hAnsi="Arial" w:cs="Arial"/>
          <w:bCs/>
          <w:color w:val="202124"/>
          <w:sz w:val="20"/>
          <w:szCs w:val="20"/>
          <w:shd w:val="clear" w:color="auto" w:fill="FFFFFF"/>
        </w:rPr>
        <w:t>costo de lo vendido</w:t>
      </w:r>
      <w:r w:rsidRPr="0031609F">
        <w:rPr>
          <w:rFonts w:ascii="Arial" w:hAnsi="Arial" w:cs="Arial"/>
          <w:color w:val="202124"/>
          <w:sz w:val="20"/>
          <w:szCs w:val="20"/>
          <w:shd w:val="clear" w:color="auto" w:fill="FFFFFF"/>
        </w:rPr>
        <w:t> se encuentra </w:t>
      </w:r>
      <w:r w:rsidRPr="0031609F">
        <w:rPr>
          <w:rFonts w:ascii="Arial" w:hAnsi="Arial" w:cs="Arial"/>
          <w:bCs/>
          <w:color w:val="202124"/>
          <w:sz w:val="20"/>
          <w:szCs w:val="20"/>
          <w:shd w:val="clear" w:color="auto" w:fill="FFFFFF"/>
        </w:rPr>
        <w:t>valuado</w:t>
      </w:r>
      <w:r w:rsidRPr="0031609F">
        <w:rPr>
          <w:rFonts w:ascii="Arial" w:hAnsi="Arial" w:cs="Arial"/>
          <w:color w:val="202124"/>
          <w:sz w:val="20"/>
          <w:szCs w:val="20"/>
          <w:shd w:val="clear" w:color="auto" w:fill="FFFFFF"/>
        </w:rPr>
        <w:t> a los prec</w:t>
      </w:r>
      <w:r>
        <w:rPr>
          <w:rFonts w:ascii="Arial" w:hAnsi="Arial" w:cs="Arial"/>
          <w:color w:val="202124"/>
          <w:sz w:val="20"/>
          <w:szCs w:val="20"/>
          <w:shd w:val="clear" w:color="auto" w:fill="FFFFFF"/>
        </w:rPr>
        <w:t>ios de adquisición de las primeras</w:t>
      </w:r>
      <w:r w:rsidRPr="0031609F">
        <w:rPr>
          <w:rFonts w:ascii="Arial" w:hAnsi="Arial" w:cs="Arial"/>
          <w:color w:val="202124"/>
          <w:sz w:val="20"/>
          <w:szCs w:val="20"/>
          <w:shd w:val="clear" w:color="auto" w:fill="FFFFFF"/>
        </w:rPr>
        <w:t xml:space="preserve"> compras realizadas.</w:t>
      </w:r>
      <w:r w:rsidRPr="0031609F">
        <w:rPr>
          <w:rFonts w:ascii="Arial" w:hAnsi="Arial" w:cs="Arial"/>
          <w:sz w:val="20"/>
          <w:szCs w:val="20"/>
        </w:rPr>
        <w:t xml:space="preserve"> </w:t>
      </w:r>
    </w:p>
    <w:p w:rsidR="0031609F" w:rsidRPr="0031609F" w:rsidRDefault="0031609F" w:rsidP="00690E7B">
      <w:pPr>
        <w:jc w:val="both"/>
        <w:rPr>
          <w:rFonts w:ascii="Arial" w:hAnsi="Arial" w:cs="Arial"/>
          <w:sz w:val="20"/>
          <w:szCs w:val="20"/>
        </w:rPr>
      </w:pPr>
    </w:p>
    <w:p w:rsidR="00690E7B" w:rsidRPr="00690E7B" w:rsidRDefault="00690E7B" w:rsidP="0031609F">
      <w:pPr>
        <w:ind w:left="360"/>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Beneficios a empleados</w:t>
      </w:r>
    </w:p>
    <w:p w:rsidR="00690E7B" w:rsidRDefault="00151B06" w:rsidP="00151B06">
      <w:pPr>
        <w:ind w:left="360"/>
        <w:jc w:val="both"/>
        <w:rPr>
          <w:rFonts w:ascii="Arial" w:hAnsi="Arial" w:cs="Arial"/>
          <w:sz w:val="20"/>
          <w:szCs w:val="20"/>
        </w:rPr>
      </w:pPr>
      <w:r>
        <w:rPr>
          <w:rFonts w:ascii="Arial" w:hAnsi="Arial" w:cs="Arial"/>
          <w:sz w:val="20"/>
          <w:szCs w:val="20"/>
        </w:rPr>
        <w:t>Los beneficios otorgados a los empleados están acordes a lo establecido en la normatividad y regulaciones aplicables mediante los instrumentos jurídicos y legales emitidos por la SFIYA del Estado de Guanajuato.</w:t>
      </w:r>
    </w:p>
    <w:p w:rsidR="00151B06" w:rsidRPr="00690E7B" w:rsidRDefault="00151B06" w:rsidP="00151B06">
      <w:pPr>
        <w:ind w:left="360"/>
        <w:jc w:val="both"/>
        <w:rPr>
          <w:rFonts w:ascii="Arial" w:hAnsi="Arial" w:cs="Arial"/>
          <w:sz w:val="20"/>
          <w:szCs w:val="20"/>
        </w:rPr>
      </w:pPr>
    </w:p>
    <w:p w:rsidR="00690E7B" w:rsidRPr="00690E7B" w:rsidRDefault="00690E7B" w:rsidP="0031609F">
      <w:pPr>
        <w:ind w:firstLine="360"/>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Provisiones: objetivo de su creación, monto y plazo:</w:t>
      </w:r>
    </w:p>
    <w:p w:rsidR="00F44F46" w:rsidRDefault="00F44F46" w:rsidP="0031609F">
      <w:pPr>
        <w:ind w:firstLine="360"/>
        <w:jc w:val="both"/>
        <w:rPr>
          <w:rFonts w:ascii="Arial" w:hAnsi="Arial" w:cs="Arial"/>
          <w:sz w:val="20"/>
          <w:szCs w:val="20"/>
        </w:rPr>
      </w:pPr>
      <w:r>
        <w:rPr>
          <w:rFonts w:ascii="Arial" w:hAnsi="Arial" w:cs="Arial"/>
          <w:sz w:val="20"/>
          <w:szCs w:val="20"/>
        </w:rPr>
        <w:t>El instituto no crea provisiones</w:t>
      </w:r>
    </w:p>
    <w:p w:rsidR="00690E7B" w:rsidRPr="00690E7B" w:rsidRDefault="00690E7B" w:rsidP="0031609F">
      <w:pPr>
        <w:ind w:firstLine="360"/>
        <w:jc w:val="both"/>
        <w:rPr>
          <w:rFonts w:ascii="Arial" w:hAnsi="Arial" w:cs="Arial"/>
          <w:sz w:val="20"/>
          <w:szCs w:val="20"/>
        </w:rPr>
      </w:pPr>
      <w:r w:rsidRPr="00690E7B">
        <w:rPr>
          <w:rFonts w:ascii="Arial" w:hAnsi="Arial" w:cs="Arial"/>
          <w:sz w:val="20"/>
          <w:szCs w:val="20"/>
        </w:rPr>
        <w:t xml:space="preserve"> </w:t>
      </w:r>
    </w:p>
    <w:p w:rsidR="00690E7B" w:rsidRPr="00690E7B" w:rsidRDefault="00690E7B" w:rsidP="0031609F">
      <w:pPr>
        <w:ind w:firstLine="360"/>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Reservas: objetivo de su creación, monto y plazo:</w:t>
      </w:r>
    </w:p>
    <w:p w:rsidR="00690E7B" w:rsidRDefault="00690E7B" w:rsidP="00F44F46">
      <w:pPr>
        <w:ind w:left="360"/>
        <w:jc w:val="both"/>
        <w:rPr>
          <w:rFonts w:ascii="Arial" w:hAnsi="Arial" w:cs="Arial"/>
          <w:sz w:val="20"/>
          <w:szCs w:val="20"/>
        </w:rPr>
      </w:pPr>
      <w:r w:rsidRPr="00690E7B">
        <w:rPr>
          <w:rFonts w:ascii="Arial" w:hAnsi="Arial" w:cs="Arial"/>
          <w:sz w:val="20"/>
          <w:szCs w:val="20"/>
        </w:rPr>
        <w:t>Todas las operaciones del gasto cumplen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*De acuerdo a la norma establecida por el CONAC.</w:t>
      </w:r>
    </w:p>
    <w:p w:rsidR="00F44F46" w:rsidRPr="00690E7B" w:rsidRDefault="00F44F46" w:rsidP="00F44F46">
      <w:pPr>
        <w:ind w:left="360"/>
        <w:jc w:val="both"/>
        <w:rPr>
          <w:rFonts w:ascii="Arial" w:hAnsi="Arial" w:cs="Arial"/>
          <w:sz w:val="20"/>
          <w:szCs w:val="20"/>
        </w:rPr>
      </w:pPr>
    </w:p>
    <w:p w:rsidR="00690E7B" w:rsidRPr="00690E7B" w:rsidRDefault="00690E7B" w:rsidP="0031609F">
      <w:pPr>
        <w:ind w:left="360"/>
        <w:jc w:val="both"/>
        <w:rPr>
          <w:rFonts w:ascii="Arial" w:hAnsi="Arial" w:cs="Arial"/>
          <w:sz w:val="20"/>
          <w:szCs w:val="20"/>
        </w:rPr>
      </w:pPr>
      <w:r w:rsidRPr="00690E7B">
        <w:rPr>
          <w:rFonts w:ascii="Arial" w:hAnsi="Arial" w:cs="Arial"/>
          <w:b/>
          <w:sz w:val="20"/>
          <w:szCs w:val="20"/>
        </w:rPr>
        <w:t>h)</w:t>
      </w:r>
      <w:r w:rsidRPr="00690E7B">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r w:rsidR="00F44F46">
        <w:rPr>
          <w:rFonts w:ascii="Arial" w:hAnsi="Arial" w:cs="Arial"/>
          <w:sz w:val="20"/>
          <w:szCs w:val="20"/>
        </w:rPr>
        <w:t xml:space="preserve"> se </w:t>
      </w:r>
      <w:r w:rsidR="00F44F46">
        <w:t>realizaron ampliaciones y/o reducciones a la Ley de Ingresos Estimada, en atención a la Guía Contabilizadora y al Instructivo de Cuentas emitidos por CONAC.</w:t>
      </w:r>
    </w:p>
    <w:p w:rsidR="00F44F46" w:rsidRPr="00690E7B" w:rsidRDefault="00F44F46" w:rsidP="0031609F">
      <w:pPr>
        <w:ind w:left="360"/>
        <w:jc w:val="both"/>
        <w:rPr>
          <w:rFonts w:ascii="Arial" w:hAnsi="Arial" w:cs="Arial"/>
          <w:sz w:val="20"/>
          <w:szCs w:val="20"/>
        </w:rPr>
      </w:pPr>
    </w:p>
    <w:p w:rsidR="00690E7B" w:rsidRPr="00690E7B" w:rsidRDefault="00690E7B" w:rsidP="00AD0139">
      <w:pPr>
        <w:ind w:firstLine="360"/>
        <w:jc w:val="both"/>
        <w:rPr>
          <w:rFonts w:ascii="Arial" w:hAnsi="Arial" w:cs="Arial"/>
          <w:sz w:val="20"/>
          <w:szCs w:val="20"/>
        </w:rPr>
      </w:pPr>
      <w:r w:rsidRPr="00690E7B">
        <w:rPr>
          <w:rFonts w:ascii="Arial" w:hAnsi="Arial" w:cs="Arial"/>
          <w:b/>
          <w:sz w:val="20"/>
          <w:szCs w:val="20"/>
        </w:rPr>
        <w:t>i)</w:t>
      </w:r>
      <w:r w:rsidRPr="00690E7B">
        <w:rPr>
          <w:rFonts w:ascii="Arial" w:hAnsi="Arial" w:cs="Arial"/>
          <w:sz w:val="20"/>
          <w:szCs w:val="20"/>
        </w:rPr>
        <w:t xml:space="preserve"> Reclasificaciones: </w:t>
      </w:r>
    </w:p>
    <w:p w:rsidR="00690E7B" w:rsidRDefault="00AD0139" w:rsidP="0031609F">
      <w:pPr>
        <w:ind w:left="360"/>
        <w:jc w:val="both"/>
        <w:rPr>
          <w:rFonts w:ascii="Arial" w:hAnsi="Arial" w:cs="Arial"/>
          <w:sz w:val="20"/>
          <w:szCs w:val="20"/>
        </w:rPr>
      </w:pPr>
      <w:r>
        <w:rPr>
          <w:rFonts w:ascii="Arial" w:hAnsi="Arial" w:cs="Arial"/>
          <w:sz w:val="20"/>
          <w:szCs w:val="20"/>
        </w:rPr>
        <w:t>Se realizaron reclasificaciones al cierre del ejercicio.</w:t>
      </w:r>
    </w:p>
    <w:p w:rsidR="00F44F46" w:rsidRPr="00690E7B" w:rsidRDefault="00F44F46" w:rsidP="0031609F">
      <w:pPr>
        <w:ind w:left="360"/>
        <w:jc w:val="both"/>
        <w:rPr>
          <w:rFonts w:ascii="Arial" w:hAnsi="Arial" w:cs="Arial"/>
          <w:sz w:val="20"/>
          <w:szCs w:val="20"/>
        </w:rPr>
      </w:pPr>
    </w:p>
    <w:p w:rsidR="00690E7B" w:rsidRPr="00690E7B" w:rsidRDefault="00690E7B" w:rsidP="0031609F">
      <w:pPr>
        <w:ind w:firstLine="360"/>
        <w:jc w:val="both"/>
        <w:rPr>
          <w:rFonts w:ascii="Arial" w:hAnsi="Arial" w:cs="Arial"/>
          <w:sz w:val="20"/>
          <w:szCs w:val="20"/>
        </w:rPr>
      </w:pPr>
      <w:r w:rsidRPr="00690E7B">
        <w:rPr>
          <w:rFonts w:ascii="Arial" w:hAnsi="Arial" w:cs="Arial"/>
          <w:b/>
          <w:sz w:val="20"/>
          <w:szCs w:val="20"/>
        </w:rPr>
        <w:t>j)</w:t>
      </w:r>
      <w:r w:rsidRPr="00690E7B">
        <w:rPr>
          <w:rFonts w:ascii="Arial" w:hAnsi="Arial" w:cs="Arial"/>
          <w:sz w:val="20"/>
          <w:szCs w:val="20"/>
        </w:rPr>
        <w:t xml:space="preserve"> Depuración y cancelación de saldos:</w:t>
      </w:r>
    </w:p>
    <w:p w:rsidR="00690E7B" w:rsidRPr="00690E7B" w:rsidRDefault="00AD0139" w:rsidP="0031609F">
      <w:pPr>
        <w:ind w:left="360"/>
        <w:jc w:val="both"/>
        <w:rPr>
          <w:rFonts w:ascii="Arial" w:hAnsi="Arial" w:cs="Arial"/>
          <w:sz w:val="20"/>
          <w:szCs w:val="20"/>
        </w:rPr>
      </w:pPr>
      <w:r>
        <w:rPr>
          <w:rFonts w:ascii="Arial" w:hAnsi="Arial" w:cs="Arial"/>
          <w:sz w:val="20"/>
          <w:szCs w:val="20"/>
        </w:rPr>
        <w:t>S</w:t>
      </w:r>
      <w:r w:rsidR="00690E7B" w:rsidRPr="00690E7B">
        <w:rPr>
          <w:rFonts w:ascii="Arial" w:hAnsi="Arial" w:cs="Arial"/>
          <w:sz w:val="20"/>
          <w:szCs w:val="20"/>
        </w:rPr>
        <w:t>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rsidR="00690E7B" w:rsidRPr="00690E7B" w:rsidRDefault="00690E7B" w:rsidP="00690E7B">
      <w:pPr>
        <w:jc w:val="both"/>
        <w:rPr>
          <w:rFonts w:ascii="Arial" w:hAnsi="Arial" w:cs="Arial"/>
          <w:sz w:val="20"/>
          <w:szCs w:val="20"/>
        </w:rPr>
      </w:pPr>
    </w:p>
    <w:p w:rsidR="00690E7B" w:rsidRPr="00690E7B" w:rsidRDefault="00690E7B" w:rsidP="00AD0139">
      <w:pPr>
        <w:ind w:firstLine="360"/>
        <w:jc w:val="both"/>
        <w:rPr>
          <w:rFonts w:ascii="Arial" w:hAnsi="Arial" w:cs="Arial"/>
          <w:b/>
          <w:sz w:val="20"/>
          <w:szCs w:val="20"/>
        </w:rPr>
      </w:pPr>
      <w:r w:rsidRPr="00690E7B">
        <w:rPr>
          <w:rFonts w:ascii="Arial" w:hAnsi="Arial" w:cs="Arial"/>
          <w:b/>
          <w:sz w:val="20"/>
          <w:szCs w:val="20"/>
        </w:rPr>
        <w:t>7. Posición en Moneda Extranjera y Protección por Riesgo Cambiario:</w:t>
      </w:r>
    </w:p>
    <w:p w:rsidR="00690E7B" w:rsidRPr="00690E7B" w:rsidRDefault="00690E7B" w:rsidP="00AD0139">
      <w:pPr>
        <w:ind w:firstLine="360"/>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AD0139">
      <w:pPr>
        <w:ind w:firstLine="360"/>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Activos en moneda extranjera:</w:t>
      </w:r>
    </w:p>
    <w:p w:rsidR="00690E7B" w:rsidRPr="00690E7B" w:rsidRDefault="009D7A57" w:rsidP="00AD0139">
      <w:pPr>
        <w:ind w:firstLine="360"/>
        <w:jc w:val="both"/>
        <w:rPr>
          <w:rFonts w:ascii="Arial" w:hAnsi="Arial" w:cs="Arial"/>
          <w:sz w:val="20"/>
          <w:szCs w:val="20"/>
        </w:rPr>
      </w:pPr>
      <w:r>
        <w:rPr>
          <w:rFonts w:ascii="Arial" w:hAnsi="Arial" w:cs="Arial"/>
          <w:sz w:val="20"/>
          <w:szCs w:val="20"/>
        </w:rPr>
        <w:t>El Instituto no cuenta con Activos en moneda extranjera</w:t>
      </w:r>
    </w:p>
    <w:p w:rsidR="00690E7B" w:rsidRPr="00690E7B" w:rsidRDefault="00690E7B" w:rsidP="00AD0139">
      <w:pPr>
        <w:ind w:firstLine="360"/>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Pasivos en moneda extranjera:</w:t>
      </w:r>
    </w:p>
    <w:p w:rsidR="009D7A57" w:rsidRPr="00690E7B" w:rsidRDefault="009D7A57" w:rsidP="009D7A57">
      <w:pPr>
        <w:ind w:firstLine="360"/>
        <w:jc w:val="both"/>
        <w:rPr>
          <w:rFonts w:ascii="Arial" w:hAnsi="Arial" w:cs="Arial"/>
          <w:sz w:val="20"/>
          <w:szCs w:val="20"/>
        </w:rPr>
      </w:pPr>
      <w:r>
        <w:rPr>
          <w:rFonts w:ascii="Arial" w:hAnsi="Arial" w:cs="Arial"/>
          <w:sz w:val="20"/>
          <w:szCs w:val="20"/>
        </w:rPr>
        <w:t>El Instituto no cuenta con Pasivos en moneda extranjera</w:t>
      </w:r>
    </w:p>
    <w:p w:rsidR="00690E7B" w:rsidRPr="00690E7B" w:rsidRDefault="00690E7B" w:rsidP="00AD0139">
      <w:pPr>
        <w:ind w:firstLine="360"/>
        <w:jc w:val="both"/>
        <w:rPr>
          <w:rFonts w:ascii="Arial" w:hAnsi="Arial" w:cs="Arial"/>
          <w:sz w:val="20"/>
          <w:szCs w:val="20"/>
        </w:rPr>
      </w:pPr>
      <w:r w:rsidRPr="00690E7B">
        <w:rPr>
          <w:rFonts w:ascii="Arial" w:hAnsi="Arial" w:cs="Arial"/>
          <w:b/>
          <w:sz w:val="20"/>
          <w:szCs w:val="20"/>
        </w:rPr>
        <w:t xml:space="preserve">c) </w:t>
      </w:r>
      <w:r w:rsidRPr="00690E7B">
        <w:rPr>
          <w:rFonts w:ascii="Arial" w:hAnsi="Arial" w:cs="Arial"/>
          <w:sz w:val="20"/>
          <w:szCs w:val="20"/>
        </w:rPr>
        <w:t>Posición en moneda extranjera:</w:t>
      </w:r>
    </w:p>
    <w:p w:rsidR="00690E7B" w:rsidRPr="00690E7B" w:rsidRDefault="009D7A57" w:rsidP="00AD0139">
      <w:pPr>
        <w:ind w:firstLine="360"/>
        <w:jc w:val="both"/>
        <w:rPr>
          <w:rFonts w:ascii="Arial" w:hAnsi="Arial" w:cs="Arial"/>
          <w:sz w:val="20"/>
          <w:szCs w:val="20"/>
        </w:rPr>
      </w:pPr>
      <w:r>
        <w:rPr>
          <w:rFonts w:ascii="Arial" w:hAnsi="Arial" w:cs="Arial"/>
          <w:sz w:val="20"/>
          <w:szCs w:val="20"/>
        </w:rPr>
        <w:t xml:space="preserve">Este rubro no aplica para el Instituto </w:t>
      </w:r>
    </w:p>
    <w:p w:rsidR="00690E7B" w:rsidRPr="00690E7B" w:rsidRDefault="00690E7B" w:rsidP="006F4C5E">
      <w:pPr>
        <w:ind w:firstLine="360"/>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Tipo de cambio:</w:t>
      </w:r>
    </w:p>
    <w:p w:rsidR="009D7A57" w:rsidRPr="00690E7B" w:rsidRDefault="009D7A57" w:rsidP="009D7A57">
      <w:pPr>
        <w:ind w:firstLine="360"/>
        <w:jc w:val="both"/>
        <w:rPr>
          <w:rFonts w:ascii="Arial" w:hAnsi="Arial" w:cs="Arial"/>
          <w:sz w:val="20"/>
          <w:szCs w:val="20"/>
        </w:rPr>
      </w:pPr>
      <w:r>
        <w:rPr>
          <w:rFonts w:ascii="Arial" w:hAnsi="Arial" w:cs="Arial"/>
          <w:sz w:val="20"/>
          <w:szCs w:val="20"/>
        </w:rPr>
        <w:t xml:space="preserve">Este rubro no aplica para el Instituto </w:t>
      </w:r>
    </w:p>
    <w:p w:rsidR="00690E7B" w:rsidRPr="00690E7B" w:rsidRDefault="006F4C5E" w:rsidP="00690E7B">
      <w:pPr>
        <w:tabs>
          <w:tab w:val="center" w:pos="6644"/>
        </w:tabs>
        <w:jc w:val="both"/>
        <w:rPr>
          <w:rFonts w:ascii="Arial" w:hAnsi="Arial" w:cs="Arial"/>
          <w:sz w:val="20"/>
          <w:szCs w:val="20"/>
        </w:rPr>
      </w:pPr>
      <w:r>
        <w:rPr>
          <w:rFonts w:ascii="Arial" w:hAnsi="Arial" w:cs="Arial"/>
          <w:b/>
          <w:sz w:val="20"/>
          <w:szCs w:val="20"/>
        </w:rPr>
        <w:t xml:space="preserve">      </w:t>
      </w:r>
      <w:r w:rsidR="00690E7B" w:rsidRPr="00690E7B">
        <w:rPr>
          <w:rFonts w:ascii="Arial" w:hAnsi="Arial" w:cs="Arial"/>
          <w:b/>
          <w:sz w:val="20"/>
          <w:szCs w:val="20"/>
        </w:rPr>
        <w:t xml:space="preserve">e) </w:t>
      </w:r>
      <w:r w:rsidR="00690E7B" w:rsidRPr="00690E7B">
        <w:rPr>
          <w:rFonts w:ascii="Arial" w:hAnsi="Arial" w:cs="Arial"/>
          <w:sz w:val="20"/>
          <w:szCs w:val="20"/>
        </w:rPr>
        <w:t>Equivalente en moneda nacional:</w:t>
      </w:r>
      <w:r w:rsidR="00690E7B" w:rsidRPr="00690E7B">
        <w:rPr>
          <w:rFonts w:ascii="Arial" w:hAnsi="Arial" w:cs="Arial"/>
          <w:sz w:val="20"/>
          <w:szCs w:val="20"/>
        </w:rPr>
        <w:tab/>
      </w:r>
    </w:p>
    <w:p w:rsidR="009D7A57" w:rsidRDefault="009D7A57" w:rsidP="009D7A57">
      <w:pPr>
        <w:ind w:firstLine="360"/>
        <w:jc w:val="both"/>
        <w:rPr>
          <w:rFonts w:ascii="Arial" w:hAnsi="Arial" w:cs="Arial"/>
          <w:sz w:val="20"/>
          <w:szCs w:val="20"/>
        </w:rPr>
      </w:pPr>
      <w:r>
        <w:rPr>
          <w:rFonts w:ascii="Arial" w:hAnsi="Arial" w:cs="Arial"/>
          <w:sz w:val="20"/>
          <w:szCs w:val="20"/>
        </w:rPr>
        <w:t xml:space="preserve">Este rubro no aplica para el Instituto </w:t>
      </w:r>
    </w:p>
    <w:p w:rsidR="009D7A57" w:rsidRDefault="009D7A57" w:rsidP="009D7A57">
      <w:pPr>
        <w:ind w:firstLine="360"/>
        <w:jc w:val="both"/>
        <w:rPr>
          <w:rFonts w:ascii="Arial" w:hAnsi="Arial" w:cs="Arial"/>
          <w:sz w:val="20"/>
          <w:szCs w:val="20"/>
        </w:rPr>
      </w:pPr>
    </w:p>
    <w:p w:rsidR="009D7A57" w:rsidRPr="005E0A54" w:rsidRDefault="009D7A57" w:rsidP="009D7A57">
      <w:pPr>
        <w:ind w:firstLine="360"/>
        <w:jc w:val="both"/>
        <w:rPr>
          <w:rFonts w:ascii="Arial" w:hAnsi="Arial" w:cs="Arial"/>
          <w:sz w:val="20"/>
          <w:szCs w:val="20"/>
        </w:rPr>
      </w:pPr>
    </w:p>
    <w:p w:rsidR="00690E7B" w:rsidRPr="005E0A54" w:rsidRDefault="006F4C5E" w:rsidP="006F4C5E">
      <w:pPr>
        <w:jc w:val="both"/>
        <w:rPr>
          <w:rFonts w:ascii="Arial" w:hAnsi="Arial" w:cs="Arial"/>
          <w:sz w:val="20"/>
          <w:szCs w:val="20"/>
        </w:rPr>
      </w:pPr>
      <w:r w:rsidRPr="005E0A54">
        <w:rPr>
          <w:rFonts w:ascii="Arial" w:hAnsi="Arial" w:cs="Arial"/>
          <w:sz w:val="20"/>
          <w:szCs w:val="20"/>
        </w:rPr>
        <w:t xml:space="preserve">      </w:t>
      </w:r>
      <w:r w:rsidR="00690E7B" w:rsidRPr="005E0A54">
        <w:rPr>
          <w:rFonts w:ascii="Arial" w:hAnsi="Arial" w:cs="Arial"/>
          <w:sz w:val="20"/>
          <w:szCs w:val="20"/>
        </w:rPr>
        <w:t>Lo anterior por cada tipo de moneda extranjera que se encuentre en los rubros de activo y pasivo.</w:t>
      </w:r>
    </w:p>
    <w:p w:rsidR="00690E7B" w:rsidRPr="005E0A54" w:rsidRDefault="006F4C5E" w:rsidP="00690E7B">
      <w:pPr>
        <w:jc w:val="both"/>
        <w:rPr>
          <w:rFonts w:ascii="Arial" w:hAnsi="Arial" w:cs="Arial"/>
          <w:sz w:val="20"/>
          <w:szCs w:val="20"/>
        </w:rPr>
      </w:pPr>
      <w:r w:rsidRPr="005E0A54">
        <w:rPr>
          <w:rFonts w:ascii="Arial" w:hAnsi="Arial" w:cs="Arial"/>
          <w:sz w:val="20"/>
          <w:szCs w:val="20"/>
        </w:rPr>
        <w:t xml:space="preserve">      </w:t>
      </w:r>
      <w:r w:rsidR="00690E7B" w:rsidRPr="005E0A54">
        <w:rPr>
          <w:rFonts w:ascii="Arial" w:hAnsi="Arial" w:cs="Arial"/>
          <w:sz w:val="20"/>
          <w:szCs w:val="20"/>
        </w:rPr>
        <w:t>Adicionalmente se informará sobre los métodos de protección de riesgo por variaciones en el tipo de cambio.</w:t>
      </w:r>
    </w:p>
    <w:p w:rsidR="00690E7B" w:rsidRPr="005E0A54" w:rsidRDefault="00690E7B" w:rsidP="00690E7B">
      <w:pPr>
        <w:jc w:val="both"/>
        <w:rPr>
          <w:rFonts w:ascii="Arial" w:hAnsi="Arial" w:cs="Arial"/>
          <w:sz w:val="20"/>
          <w:szCs w:val="20"/>
        </w:rPr>
      </w:pPr>
    </w:p>
    <w:p w:rsidR="00690E7B" w:rsidRPr="005E0A54" w:rsidRDefault="00690E7B" w:rsidP="00690E7B">
      <w:pPr>
        <w:jc w:val="both"/>
        <w:rPr>
          <w:rFonts w:ascii="Arial" w:hAnsi="Arial" w:cs="Arial"/>
          <w:b/>
          <w:sz w:val="20"/>
          <w:szCs w:val="20"/>
        </w:rPr>
      </w:pPr>
      <w:r w:rsidRPr="005E0A54">
        <w:rPr>
          <w:rFonts w:ascii="Arial" w:hAnsi="Arial" w:cs="Arial"/>
          <w:b/>
          <w:sz w:val="20"/>
          <w:szCs w:val="20"/>
        </w:rPr>
        <w:t>8. Reporte Analítico del Activo:</w:t>
      </w:r>
    </w:p>
    <w:p w:rsidR="00603A5D" w:rsidRPr="005E0A54" w:rsidRDefault="00603A5D" w:rsidP="00690E7B">
      <w:pPr>
        <w:jc w:val="both"/>
        <w:rPr>
          <w:rFonts w:ascii="Arial" w:hAnsi="Arial" w:cs="Arial"/>
          <w:sz w:val="20"/>
          <w:szCs w:val="20"/>
        </w:rPr>
      </w:pPr>
    </w:p>
    <w:p w:rsidR="00690E7B" w:rsidRPr="005E0A54" w:rsidRDefault="00690E7B" w:rsidP="00690E7B">
      <w:pPr>
        <w:jc w:val="both"/>
        <w:rPr>
          <w:rFonts w:ascii="Arial" w:hAnsi="Arial" w:cs="Arial"/>
          <w:sz w:val="20"/>
          <w:szCs w:val="20"/>
        </w:rPr>
      </w:pPr>
      <w:r w:rsidRPr="005E0A54">
        <w:rPr>
          <w:rFonts w:ascii="Arial" w:hAnsi="Arial" w:cs="Arial"/>
          <w:sz w:val="20"/>
          <w:szCs w:val="20"/>
        </w:rPr>
        <w:t>Debe mostrar la siguiente información:</w:t>
      </w:r>
    </w:p>
    <w:p w:rsidR="00603A5D" w:rsidRPr="005E0A54" w:rsidRDefault="00603A5D" w:rsidP="00690E7B">
      <w:pPr>
        <w:jc w:val="both"/>
        <w:rPr>
          <w:rFonts w:ascii="Arial" w:hAnsi="Arial" w:cs="Arial"/>
          <w:sz w:val="20"/>
          <w:szCs w:val="20"/>
        </w:rPr>
      </w:pPr>
    </w:p>
    <w:p w:rsidR="00690E7B" w:rsidRPr="005E0A54" w:rsidRDefault="00690E7B" w:rsidP="00690E7B">
      <w:pPr>
        <w:numPr>
          <w:ilvl w:val="0"/>
          <w:numId w:val="2"/>
        </w:numPr>
        <w:jc w:val="both"/>
        <w:rPr>
          <w:rFonts w:ascii="Arial" w:hAnsi="Arial" w:cs="Arial"/>
          <w:sz w:val="20"/>
          <w:szCs w:val="20"/>
        </w:rPr>
      </w:pPr>
      <w:r w:rsidRPr="005E0A54">
        <w:rPr>
          <w:rFonts w:ascii="Arial" w:hAnsi="Arial" w:cs="Arial"/>
          <w:sz w:val="20"/>
          <w:szCs w:val="20"/>
        </w:rPr>
        <w:t>Vida útil o porcentajes de depreciación, deterioro o amortización utilizados en los diferentes tipos de activos:</w:t>
      </w:r>
    </w:p>
    <w:p w:rsidR="000475B6" w:rsidRPr="005E0A54" w:rsidRDefault="00B97E99" w:rsidP="00AE46C9">
      <w:pPr>
        <w:ind w:left="360"/>
        <w:jc w:val="both"/>
        <w:rPr>
          <w:rFonts w:ascii="Arial" w:hAnsi="Arial" w:cs="Arial"/>
          <w:sz w:val="20"/>
          <w:szCs w:val="20"/>
        </w:rPr>
      </w:pPr>
      <w:r w:rsidRPr="005E0A54">
        <w:rPr>
          <w:rFonts w:ascii="Arial" w:hAnsi="Arial" w:cs="Arial"/>
          <w:sz w:val="20"/>
          <w:szCs w:val="20"/>
        </w:rPr>
        <w:t xml:space="preserve">La depreciación acumulada se encuentra reflejada en el Estado de Situación Financiera en el apartad de la información contable. </w:t>
      </w:r>
      <w:r w:rsidR="00AE46C9" w:rsidRPr="005E0A54">
        <w:rPr>
          <w:rFonts w:ascii="Arial" w:hAnsi="Arial" w:cs="Arial"/>
          <w:sz w:val="20"/>
          <w:szCs w:val="20"/>
        </w:rPr>
        <w:t>Utilizándose</w:t>
      </w:r>
      <w:r w:rsidRPr="005E0A54">
        <w:rPr>
          <w:rFonts w:ascii="Arial" w:hAnsi="Arial" w:cs="Arial"/>
          <w:sz w:val="20"/>
          <w:szCs w:val="20"/>
        </w:rPr>
        <w:t xml:space="preserve"> e</w:t>
      </w:r>
      <w:r w:rsidR="00AE46C9" w:rsidRPr="005E0A54">
        <w:rPr>
          <w:rFonts w:ascii="Arial" w:hAnsi="Arial" w:cs="Arial"/>
          <w:sz w:val="20"/>
          <w:szCs w:val="20"/>
        </w:rPr>
        <w:t xml:space="preserve">l </w:t>
      </w:r>
      <w:r w:rsidRPr="005E0A54">
        <w:rPr>
          <w:rFonts w:ascii="Arial" w:hAnsi="Arial" w:cs="Arial"/>
          <w:sz w:val="20"/>
          <w:szCs w:val="20"/>
        </w:rPr>
        <w:t xml:space="preserve">método </w:t>
      </w:r>
      <w:r w:rsidR="00AE46C9" w:rsidRPr="005E0A54">
        <w:rPr>
          <w:rFonts w:ascii="Arial" w:hAnsi="Arial" w:cs="Arial"/>
          <w:sz w:val="20"/>
          <w:szCs w:val="20"/>
        </w:rPr>
        <w:t xml:space="preserve">    </w:t>
      </w:r>
      <w:r w:rsidRPr="005E0A54">
        <w:rPr>
          <w:rFonts w:ascii="Arial" w:hAnsi="Arial" w:cs="Arial"/>
          <w:sz w:val="20"/>
          <w:szCs w:val="20"/>
        </w:rPr>
        <w:t>de depreciación en línea recta.</w:t>
      </w:r>
    </w:p>
    <w:p w:rsidR="000475B6" w:rsidRPr="005E0A54" w:rsidRDefault="00AE46C9" w:rsidP="00AE46C9">
      <w:pPr>
        <w:ind w:left="360"/>
        <w:jc w:val="both"/>
        <w:rPr>
          <w:rFonts w:ascii="Arial" w:hAnsi="Arial" w:cs="Arial"/>
          <w:sz w:val="20"/>
          <w:szCs w:val="20"/>
        </w:rPr>
      </w:pPr>
      <w:r w:rsidRPr="005E0A54">
        <w:rPr>
          <w:rFonts w:ascii="Arial" w:hAnsi="Arial" w:cs="Arial"/>
          <w:sz w:val="20"/>
          <w:szCs w:val="20"/>
        </w:rPr>
        <w:t>En la plataforma oficial de registro de Go</w:t>
      </w:r>
      <w:r w:rsidR="00202E6E" w:rsidRPr="005E0A54">
        <w:rPr>
          <w:rFonts w:ascii="Arial" w:hAnsi="Arial" w:cs="Arial"/>
          <w:sz w:val="20"/>
          <w:szCs w:val="20"/>
        </w:rPr>
        <w:t>bierno del Estado denominada SAP</w:t>
      </w:r>
      <w:r w:rsidRPr="005E0A54">
        <w:rPr>
          <w:rFonts w:ascii="Arial" w:hAnsi="Arial" w:cs="Arial"/>
          <w:sz w:val="20"/>
          <w:szCs w:val="20"/>
        </w:rPr>
        <w:t xml:space="preserve"> R3 se llevan a cabo los registros acordes a la Normatividad emitida por CONAC y la SFIYA, así como las disposiciones aplicables en la materia.</w:t>
      </w:r>
    </w:p>
    <w:p w:rsidR="000475B6" w:rsidRPr="005E0A54" w:rsidRDefault="000475B6" w:rsidP="000475B6">
      <w:pPr>
        <w:jc w:val="both"/>
        <w:rPr>
          <w:rFonts w:ascii="Arial" w:hAnsi="Arial" w:cs="Arial"/>
          <w:sz w:val="20"/>
          <w:szCs w:val="20"/>
        </w:rPr>
      </w:pPr>
    </w:p>
    <w:p w:rsidR="00690E7B" w:rsidRPr="005E0A54" w:rsidRDefault="00690E7B" w:rsidP="00690E7B">
      <w:pPr>
        <w:numPr>
          <w:ilvl w:val="0"/>
          <w:numId w:val="2"/>
        </w:numPr>
        <w:jc w:val="both"/>
        <w:rPr>
          <w:rFonts w:ascii="Arial" w:hAnsi="Arial" w:cs="Arial"/>
          <w:sz w:val="20"/>
          <w:szCs w:val="20"/>
        </w:rPr>
      </w:pPr>
      <w:r w:rsidRPr="005E0A54">
        <w:rPr>
          <w:rFonts w:ascii="Arial" w:hAnsi="Arial" w:cs="Arial"/>
          <w:sz w:val="20"/>
          <w:szCs w:val="20"/>
        </w:rPr>
        <w:t>Cambios en el porcentaje de depreciación o valor residual de los activos:</w:t>
      </w:r>
    </w:p>
    <w:p w:rsidR="00AE46C9" w:rsidRPr="005E0A54" w:rsidRDefault="00690E7B" w:rsidP="00690E7B">
      <w:pPr>
        <w:jc w:val="both"/>
        <w:rPr>
          <w:rFonts w:ascii="Arial" w:hAnsi="Arial" w:cs="Arial"/>
          <w:sz w:val="20"/>
          <w:szCs w:val="20"/>
        </w:rPr>
      </w:pPr>
      <w:r w:rsidRPr="005E0A54">
        <w:rPr>
          <w:rFonts w:ascii="Arial" w:hAnsi="Arial" w:cs="Arial"/>
          <w:sz w:val="20"/>
          <w:szCs w:val="20"/>
        </w:rPr>
        <w:t xml:space="preserve">      </w:t>
      </w:r>
      <w:r w:rsidR="00AE46C9" w:rsidRPr="005E0A54">
        <w:rPr>
          <w:rFonts w:ascii="Arial" w:hAnsi="Arial" w:cs="Arial"/>
          <w:sz w:val="20"/>
          <w:szCs w:val="20"/>
        </w:rPr>
        <w:t>Al cierre no se han considerado cambios en el porcentaje de depreciación o valor residual.</w:t>
      </w:r>
    </w:p>
    <w:p w:rsidR="00690E7B" w:rsidRPr="005E0A54" w:rsidRDefault="00690E7B" w:rsidP="00690E7B">
      <w:pPr>
        <w:jc w:val="both"/>
        <w:rPr>
          <w:rFonts w:ascii="Arial" w:hAnsi="Arial" w:cs="Arial"/>
          <w:sz w:val="20"/>
          <w:szCs w:val="20"/>
        </w:rPr>
      </w:pPr>
      <w:r w:rsidRPr="005E0A54">
        <w:rPr>
          <w:rFonts w:ascii="Arial" w:hAnsi="Arial" w:cs="Arial"/>
          <w:sz w:val="20"/>
          <w:szCs w:val="20"/>
        </w:rPr>
        <w:t xml:space="preserve"> </w:t>
      </w: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d)</w:t>
      </w:r>
      <w:r w:rsidRPr="005E0A54">
        <w:rPr>
          <w:rFonts w:ascii="Arial" w:hAnsi="Arial" w:cs="Arial"/>
          <w:sz w:val="20"/>
          <w:szCs w:val="20"/>
        </w:rPr>
        <w:t xml:space="preserve"> Riegos por tipo de cambio o tipo de interés de las inversiones financieras:</w:t>
      </w:r>
    </w:p>
    <w:p w:rsidR="00690E7B" w:rsidRPr="005E0A54" w:rsidRDefault="00690E7B" w:rsidP="00690E7B">
      <w:pPr>
        <w:jc w:val="both"/>
        <w:rPr>
          <w:rFonts w:ascii="Arial" w:hAnsi="Arial" w:cs="Arial"/>
          <w:sz w:val="20"/>
          <w:szCs w:val="20"/>
        </w:rPr>
      </w:pPr>
      <w:r w:rsidRPr="005E0A54">
        <w:rPr>
          <w:rFonts w:ascii="Arial" w:hAnsi="Arial" w:cs="Arial"/>
          <w:sz w:val="20"/>
          <w:szCs w:val="20"/>
        </w:rPr>
        <w:t xml:space="preserve">      </w:t>
      </w:r>
      <w:r w:rsidR="00CD27C9" w:rsidRPr="005E0A54">
        <w:rPr>
          <w:rFonts w:ascii="Arial" w:hAnsi="Arial" w:cs="Arial"/>
          <w:sz w:val="20"/>
          <w:szCs w:val="20"/>
        </w:rPr>
        <w:t>Al cierre no se han generado riesgos por tipo de cambio.</w:t>
      </w:r>
      <w:r w:rsidRPr="005E0A54">
        <w:rPr>
          <w:rFonts w:ascii="Arial" w:hAnsi="Arial" w:cs="Arial"/>
          <w:sz w:val="20"/>
          <w:szCs w:val="20"/>
        </w:rPr>
        <w:t xml:space="preserve"> </w:t>
      </w:r>
    </w:p>
    <w:p w:rsidR="00CD27C9" w:rsidRPr="005E0A54" w:rsidRDefault="00CD27C9" w:rsidP="00690E7B">
      <w:pPr>
        <w:jc w:val="both"/>
        <w:rPr>
          <w:rFonts w:ascii="Arial" w:hAnsi="Arial" w:cs="Arial"/>
          <w:sz w:val="20"/>
          <w:szCs w:val="20"/>
        </w:rPr>
      </w:pP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e) </w:t>
      </w:r>
      <w:r w:rsidRPr="005E0A54">
        <w:rPr>
          <w:rFonts w:ascii="Arial" w:hAnsi="Arial" w:cs="Arial"/>
          <w:sz w:val="20"/>
          <w:szCs w:val="20"/>
        </w:rPr>
        <w:t>Valor activado en el ejercicio de los bienes construidos por la entidad:</w:t>
      </w:r>
    </w:p>
    <w:p w:rsidR="001E70E4" w:rsidRPr="005E0A54" w:rsidRDefault="00690E7B" w:rsidP="001E70E4">
      <w:pPr>
        <w:jc w:val="both"/>
        <w:rPr>
          <w:rFonts w:ascii="Arial" w:hAnsi="Arial" w:cs="Arial"/>
          <w:sz w:val="20"/>
          <w:szCs w:val="20"/>
        </w:rPr>
      </w:pPr>
      <w:r w:rsidRPr="005E0A54">
        <w:rPr>
          <w:rFonts w:ascii="Arial" w:hAnsi="Arial" w:cs="Arial"/>
          <w:sz w:val="20"/>
          <w:szCs w:val="20"/>
        </w:rPr>
        <w:t xml:space="preserve">      </w:t>
      </w:r>
      <w:r w:rsidR="00CD27C9" w:rsidRPr="005E0A54">
        <w:rPr>
          <w:rFonts w:ascii="Arial" w:hAnsi="Arial" w:cs="Arial"/>
          <w:sz w:val="20"/>
          <w:szCs w:val="20"/>
        </w:rPr>
        <w:t>Sin valor activado por bienes construidos por la entidad.</w:t>
      </w:r>
      <w:r w:rsidRPr="005E0A54">
        <w:rPr>
          <w:rFonts w:ascii="Arial" w:hAnsi="Arial" w:cs="Arial"/>
          <w:sz w:val="20"/>
          <w:szCs w:val="20"/>
        </w:rPr>
        <w:t xml:space="preserve"> </w:t>
      </w:r>
    </w:p>
    <w:p w:rsidR="00CD27C9" w:rsidRPr="005E0A54" w:rsidRDefault="00CD27C9" w:rsidP="001E70E4">
      <w:pPr>
        <w:jc w:val="both"/>
        <w:rPr>
          <w:rFonts w:ascii="Arial" w:hAnsi="Arial" w:cs="Arial"/>
          <w:sz w:val="20"/>
          <w:szCs w:val="20"/>
        </w:rPr>
      </w:pPr>
    </w:p>
    <w:p w:rsidR="00690E7B" w:rsidRPr="005E0A54" w:rsidRDefault="00690E7B" w:rsidP="00CD27C9">
      <w:pPr>
        <w:ind w:left="330"/>
        <w:jc w:val="both"/>
        <w:rPr>
          <w:rFonts w:ascii="Arial" w:hAnsi="Arial" w:cs="Arial"/>
          <w:sz w:val="20"/>
          <w:szCs w:val="20"/>
        </w:rPr>
      </w:pPr>
      <w:r w:rsidRPr="005E0A54">
        <w:rPr>
          <w:rFonts w:ascii="Arial" w:hAnsi="Arial" w:cs="Arial"/>
          <w:b/>
          <w:sz w:val="20"/>
          <w:szCs w:val="20"/>
        </w:rPr>
        <w:t>f)</w:t>
      </w:r>
      <w:r w:rsidRPr="005E0A54">
        <w:rPr>
          <w:rFonts w:ascii="Arial" w:hAnsi="Arial" w:cs="Arial"/>
          <w:sz w:val="20"/>
          <w:szCs w:val="20"/>
        </w:rPr>
        <w:t xml:space="preserve"> Otras circunstancias de carácter significativo que afecten el activo, tales como bienes en garantía, señalados en embargos, litigios, títulos de </w:t>
      </w:r>
      <w:r w:rsidR="001E70E4" w:rsidRPr="005E0A54">
        <w:rPr>
          <w:rFonts w:ascii="Arial" w:hAnsi="Arial" w:cs="Arial"/>
          <w:sz w:val="20"/>
          <w:szCs w:val="20"/>
        </w:rPr>
        <w:t xml:space="preserve">         </w:t>
      </w:r>
      <w:r w:rsidRPr="005E0A54">
        <w:rPr>
          <w:rFonts w:ascii="Arial" w:hAnsi="Arial" w:cs="Arial"/>
          <w:sz w:val="20"/>
          <w:szCs w:val="20"/>
        </w:rPr>
        <w:t>inversiones entregados en garantías, baja significativa del valor de inversiones financieras, etc.:</w:t>
      </w:r>
    </w:p>
    <w:p w:rsidR="00690E7B" w:rsidRPr="005E0A54" w:rsidRDefault="00690E7B" w:rsidP="00690E7B">
      <w:pPr>
        <w:jc w:val="both"/>
        <w:rPr>
          <w:rFonts w:ascii="Arial" w:hAnsi="Arial" w:cs="Arial"/>
          <w:sz w:val="20"/>
          <w:szCs w:val="20"/>
        </w:rPr>
      </w:pPr>
      <w:r w:rsidRPr="005E0A54">
        <w:rPr>
          <w:rFonts w:ascii="Arial" w:hAnsi="Arial" w:cs="Arial"/>
          <w:sz w:val="20"/>
          <w:szCs w:val="20"/>
        </w:rPr>
        <w:t xml:space="preserve">      </w:t>
      </w:r>
      <w:r w:rsidR="00CD27C9" w:rsidRPr="005E0A54">
        <w:rPr>
          <w:rFonts w:ascii="Arial" w:hAnsi="Arial" w:cs="Arial"/>
          <w:sz w:val="20"/>
          <w:szCs w:val="20"/>
        </w:rPr>
        <w:t>No se cuenta con circunstancias significativas en la afectación de activos.</w:t>
      </w:r>
    </w:p>
    <w:p w:rsidR="00CD27C9" w:rsidRPr="005E0A54" w:rsidRDefault="00CD27C9" w:rsidP="00690E7B">
      <w:pPr>
        <w:jc w:val="both"/>
        <w:rPr>
          <w:rFonts w:ascii="Arial" w:hAnsi="Arial" w:cs="Arial"/>
          <w:sz w:val="20"/>
          <w:szCs w:val="20"/>
        </w:rPr>
      </w:pP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g)</w:t>
      </w:r>
      <w:r w:rsidRPr="005E0A54">
        <w:rPr>
          <w:rFonts w:ascii="Arial" w:hAnsi="Arial" w:cs="Arial"/>
          <w:sz w:val="20"/>
          <w:szCs w:val="20"/>
        </w:rPr>
        <w:t xml:space="preserve"> Desmantelamiento de Activos, procedimientos, implicaciones, efectos contables:</w:t>
      </w:r>
    </w:p>
    <w:p w:rsidR="00CD27C9" w:rsidRPr="005E0A54" w:rsidRDefault="00690E7B" w:rsidP="00690E7B">
      <w:pPr>
        <w:tabs>
          <w:tab w:val="center" w:pos="6644"/>
        </w:tabs>
        <w:jc w:val="both"/>
        <w:rPr>
          <w:rFonts w:ascii="Arial" w:hAnsi="Arial" w:cs="Arial"/>
          <w:sz w:val="20"/>
          <w:szCs w:val="20"/>
        </w:rPr>
      </w:pPr>
      <w:r w:rsidRPr="005E0A54">
        <w:rPr>
          <w:rFonts w:ascii="Arial" w:hAnsi="Arial" w:cs="Arial"/>
          <w:sz w:val="20"/>
          <w:szCs w:val="20"/>
        </w:rPr>
        <w:t xml:space="preserve">      </w:t>
      </w:r>
      <w:r w:rsidR="00CD27C9" w:rsidRPr="005E0A54">
        <w:rPr>
          <w:rFonts w:ascii="Arial" w:hAnsi="Arial" w:cs="Arial"/>
          <w:sz w:val="20"/>
          <w:szCs w:val="20"/>
        </w:rPr>
        <w:t>No se cuenta con desmantelamiento de activos.</w:t>
      </w:r>
    </w:p>
    <w:p w:rsidR="00690E7B" w:rsidRPr="005E0A54" w:rsidRDefault="00690E7B" w:rsidP="00690E7B">
      <w:pPr>
        <w:tabs>
          <w:tab w:val="center" w:pos="6644"/>
        </w:tabs>
        <w:jc w:val="both"/>
        <w:rPr>
          <w:rFonts w:ascii="Arial" w:hAnsi="Arial" w:cs="Arial"/>
          <w:sz w:val="20"/>
          <w:szCs w:val="20"/>
        </w:rPr>
      </w:pPr>
      <w:r w:rsidRPr="005E0A54">
        <w:rPr>
          <w:rFonts w:ascii="Arial" w:hAnsi="Arial" w:cs="Arial"/>
          <w:sz w:val="20"/>
          <w:szCs w:val="20"/>
        </w:rPr>
        <w:tab/>
      </w: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h)</w:t>
      </w:r>
      <w:r w:rsidRPr="005E0A54">
        <w:rPr>
          <w:rFonts w:ascii="Arial" w:hAnsi="Arial" w:cs="Arial"/>
          <w:sz w:val="20"/>
          <w:szCs w:val="20"/>
        </w:rPr>
        <w:t xml:space="preserve"> Administración de activos; planeación con el objetivo de que el ente los utilice de manera más efectiva:</w:t>
      </w:r>
    </w:p>
    <w:p w:rsidR="00690E7B" w:rsidRPr="005E0A54" w:rsidRDefault="00690E7B" w:rsidP="00690E7B">
      <w:pPr>
        <w:jc w:val="both"/>
        <w:rPr>
          <w:rFonts w:ascii="Arial" w:hAnsi="Arial" w:cs="Arial"/>
          <w:sz w:val="20"/>
          <w:szCs w:val="20"/>
        </w:rPr>
      </w:pPr>
      <w:r w:rsidRPr="005E0A54">
        <w:rPr>
          <w:rFonts w:ascii="Arial" w:hAnsi="Arial" w:cs="Arial"/>
          <w:sz w:val="20"/>
          <w:szCs w:val="20"/>
        </w:rPr>
        <w:t xml:space="preserve">      </w:t>
      </w:r>
      <w:r w:rsidR="00CD27C9" w:rsidRPr="005E0A54">
        <w:rPr>
          <w:rFonts w:ascii="Arial" w:hAnsi="Arial" w:cs="Arial"/>
          <w:sz w:val="20"/>
          <w:szCs w:val="20"/>
        </w:rPr>
        <w:t>A la fecha se aplican los Lineamientos Generales de Control Patrimonial vigentes.</w:t>
      </w:r>
    </w:p>
    <w:p w:rsidR="00CD27C9" w:rsidRPr="005E0A54" w:rsidRDefault="00690E7B" w:rsidP="00690E7B">
      <w:pPr>
        <w:jc w:val="both"/>
        <w:rPr>
          <w:rFonts w:ascii="Arial" w:hAnsi="Arial" w:cs="Arial"/>
          <w:sz w:val="20"/>
          <w:szCs w:val="20"/>
        </w:rPr>
      </w:pPr>
      <w:r w:rsidRPr="005E0A54">
        <w:rPr>
          <w:rFonts w:ascii="Arial" w:hAnsi="Arial" w:cs="Arial"/>
          <w:sz w:val="20"/>
          <w:szCs w:val="20"/>
        </w:rPr>
        <w:t xml:space="preserve">      </w:t>
      </w:r>
    </w:p>
    <w:p w:rsidR="00690E7B" w:rsidRPr="005E0A54" w:rsidRDefault="00CD27C9" w:rsidP="00CD27C9">
      <w:pPr>
        <w:jc w:val="both"/>
        <w:rPr>
          <w:rFonts w:ascii="Arial" w:hAnsi="Arial" w:cs="Arial"/>
          <w:sz w:val="20"/>
          <w:szCs w:val="20"/>
        </w:rPr>
      </w:pPr>
      <w:r w:rsidRPr="005E0A54">
        <w:rPr>
          <w:rFonts w:ascii="Arial" w:hAnsi="Arial" w:cs="Arial"/>
          <w:sz w:val="20"/>
          <w:szCs w:val="20"/>
        </w:rPr>
        <w:t xml:space="preserve">      </w:t>
      </w:r>
      <w:r w:rsidRPr="005E0A54">
        <w:rPr>
          <w:rFonts w:ascii="Arial" w:hAnsi="Arial" w:cs="Arial"/>
          <w:sz w:val="20"/>
          <w:szCs w:val="20"/>
        </w:rPr>
        <w:tab/>
      </w:r>
      <w:r w:rsidR="00690E7B" w:rsidRPr="005E0A54">
        <w:rPr>
          <w:rFonts w:ascii="Arial" w:hAnsi="Arial" w:cs="Arial"/>
          <w:b/>
          <w:sz w:val="20"/>
          <w:szCs w:val="20"/>
        </w:rPr>
        <w:t>a)</w:t>
      </w:r>
      <w:r w:rsidR="00690E7B" w:rsidRPr="005E0A54">
        <w:rPr>
          <w:rFonts w:ascii="Arial" w:hAnsi="Arial" w:cs="Arial"/>
          <w:sz w:val="20"/>
          <w:szCs w:val="20"/>
        </w:rPr>
        <w:t xml:space="preserve"> Inversiones en valores:</w:t>
      </w:r>
      <w:r w:rsidRPr="005E0A54">
        <w:rPr>
          <w:rFonts w:ascii="Arial" w:hAnsi="Arial" w:cs="Arial"/>
          <w:sz w:val="20"/>
          <w:szCs w:val="20"/>
        </w:rPr>
        <w:t xml:space="preserve"> El instituto no cuenta Inversiones en valores.</w:t>
      </w:r>
    </w:p>
    <w:p w:rsidR="00690E7B" w:rsidRPr="005E0A54" w:rsidRDefault="00690E7B" w:rsidP="00690E7B">
      <w:pPr>
        <w:jc w:val="both"/>
        <w:rPr>
          <w:rFonts w:ascii="Arial" w:hAnsi="Arial" w:cs="Arial"/>
          <w:sz w:val="20"/>
          <w:szCs w:val="20"/>
        </w:rPr>
      </w:pPr>
      <w:r w:rsidRPr="005E0A54">
        <w:rPr>
          <w:rFonts w:ascii="Arial" w:hAnsi="Arial" w:cs="Arial"/>
          <w:sz w:val="20"/>
          <w:szCs w:val="20"/>
        </w:rPr>
        <w:t xml:space="preserve">      </w:t>
      </w: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w:t>
      </w:r>
      <w:r w:rsidR="00CD27C9" w:rsidRPr="005E0A54">
        <w:rPr>
          <w:rFonts w:ascii="Arial" w:hAnsi="Arial" w:cs="Arial"/>
          <w:b/>
          <w:sz w:val="20"/>
          <w:szCs w:val="20"/>
        </w:rPr>
        <w:tab/>
      </w:r>
      <w:r w:rsidRPr="005E0A54">
        <w:rPr>
          <w:rFonts w:ascii="Arial" w:hAnsi="Arial" w:cs="Arial"/>
          <w:b/>
          <w:sz w:val="20"/>
          <w:szCs w:val="20"/>
        </w:rPr>
        <w:t>b)</w:t>
      </w:r>
      <w:r w:rsidRPr="005E0A54">
        <w:rPr>
          <w:rFonts w:ascii="Arial" w:hAnsi="Arial" w:cs="Arial"/>
          <w:sz w:val="20"/>
          <w:szCs w:val="20"/>
        </w:rPr>
        <w:t xml:space="preserve"> Patrimonio de Organismos descentralizados de Control Presupu</w:t>
      </w:r>
      <w:r w:rsidR="00CD27C9" w:rsidRPr="005E0A54">
        <w:rPr>
          <w:rFonts w:ascii="Arial" w:hAnsi="Arial" w:cs="Arial"/>
          <w:sz w:val="20"/>
          <w:szCs w:val="20"/>
        </w:rPr>
        <w:t xml:space="preserve">estario Indirecto: </w:t>
      </w:r>
      <w:r w:rsidRPr="005E0A54">
        <w:rPr>
          <w:rFonts w:ascii="Arial" w:hAnsi="Arial" w:cs="Arial"/>
          <w:sz w:val="20"/>
          <w:szCs w:val="20"/>
        </w:rPr>
        <w:t>NO APLICA</w:t>
      </w:r>
    </w:p>
    <w:p w:rsidR="00CD27C9" w:rsidRPr="005E0A54" w:rsidRDefault="00CD27C9" w:rsidP="00690E7B">
      <w:pPr>
        <w:jc w:val="both"/>
        <w:rPr>
          <w:rFonts w:ascii="Arial" w:hAnsi="Arial" w:cs="Arial"/>
          <w:sz w:val="20"/>
          <w:szCs w:val="20"/>
        </w:rPr>
      </w:pP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w:t>
      </w:r>
      <w:r w:rsidR="00CD27C9" w:rsidRPr="005E0A54">
        <w:rPr>
          <w:rFonts w:ascii="Arial" w:hAnsi="Arial" w:cs="Arial"/>
          <w:b/>
          <w:sz w:val="20"/>
          <w:szCs w:val="20"/>
        </w:rPr>
        <w:tab/>
      </w:r>
      <w:r w:rsidRPr="005E0A54">
        <w:rPr>
          <w:rFonts w:ascii="Arial" w:hAnsi="Arial" w:cs="Arial"/>
          <w:b/>
          <w:sz w:val="20"/>
          <w:szCs w:val="20"/>
        </w:rPr>
        <w:t>c)</w:t>
      </w:r>
      <w:r w:rsidRPr="005E0A54">
        <w:rPr>
          <w:rFonts w:ascii="Arial" w:hAnsi="Arial" w:cs="Arial"/>
          <w:sz w:val="20"/>
          <w:szCs w:val="20"/>
        </w:rPr>
        <w:t xml:space="preserve"> Inversiones en empresas de participación mayoritaria:</w:t>
      </w:r>
      <w:r w:rsidR="00CD27C9" w:rsidRPr="005E0A54">
        <w:rPr>
          <w:rFonts w:ascii="Arial" w:hAnsi="Arial" w:cs="Arial"/>
          <w:sz w:val="20"/>
          <w:szCs w:val="20"/>
        </w:rPr>
        <w:t xml:space="preserve"> NO APLICA</w:t>
      </w:r>
    </w:p>
    <w:p w:rsidR="00690E7B" w:rsidRPr="005E0A54" w:rsidRDefault="00690E7B" w:rsidP="00690E7B">
      <w:pPr>
        <w:jc w:val="both"/>
        <w:rPr>
          <w:rFonts w:ascii="Arial" w:hAnsi="Arial" w:cs="Arial"/>
          <w:sz w:val="20"/>
          <w:szCs w:val="20"/>
        </w:rPr>
      </w:pPr>
      <w:r w:rsidRPr="005E0A54">
        <w:rPr>
          <w:rFonts w:ascii="Arial" w:hAnsi="Arial" w:cs="Arial"/>
          <w:sz w:val="20"/>
          <w:szCs w:val="20"/>
        </w:rPr>
        <w:t xml:space="preserve">       </w:t>
      </w:r>
    </w:p>
    <w:p w:rsidR="00690E7B" w:rsidRPr="005E0A54" w:rsidRDefault="00690E7B" w:rsidP="00690E7B">
      <w:pPr>
        <w:jc w:val="both"/>
        <w:rPr>
          <w:rFonts w:ascii="Arial" w:hAnsi="Arial" w:cs="Arial"/>
          <w:sz w:val="20"/>
          <w:szCs w:val="20"/>
        </w:rPr>
      </w:pPr>
      <w:r w:rsidRPr="005E0A54">
        <w:rPr>
          <w:rFonts w:ascii="Arial" w:hAnsi="Arial" w:cs="Arial"/>
          <w:b/>
          <w:sz w:val="20"/>
          <w:szCs w:val="20"/>
        </w:rPr>
        <w:t xml:space="preserve">     </w:t>
      </w:r>
      <w:r w:rsidR="00CD27C9" w:rsidRPr="005E0A54">
        <w:rPr>
          <w:rFonts w:ascii="Arial" w:hAnsi="Arial" w:cs="Arial"/>
          <w:b/>
          <w:sz w:val="20"/>
          <w:szCs w:val="20"/>
        </w:rPr>
        <w:tab/>
      </w:r>
      <w:r w:rsidRPr="005E0A54">
        <w:rPr>
          <w:rFonts w:ascii="Arial" w:hAnsi="Arial" w:cs="Arial"/>
          <w:b/>
          <w:sz w:val="20"/>
          <w:szCs w:val="20"/>
        </w:rPr>
        <w:t>d)</w:t>
      </w:r>
      <w:r w:rsidRPr="005E0A54">
        <w:rPr>
          <w:rFonts w:ascii="Arial" w:hAnsi="Arial" w:cs="Arial"/>
          <w:sz w:val="20"/>
          <w:szCs w:val="20"/>
        </w:rPr>
        <w:t xml:space="preserve"> Inversiones en empresas de participación minoritaria:</w:t>
      </w:r>
      <w:r w:rsidR="00CD27C9" w:rsidRPr="005E0A54">
        <w:rPr>
          <w:rFonts w:ascii="Arial" w:hAnsi="Arial" w:cs="Arial"/>
          <w:sz w:val="20"/>
          <w:szCs w:val="20"/>
        </w:rPr>
        <w:t xml:space="preserve"> NO APLICA</w:t>
      </w:r>
    </w:p>
    <w:p w:rsidR="00CD27C9" w:rsidRPr="00690E7B" w:rsidRDefault="00CD27C9"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 xml:space="preserve"> </w:t>
      </w:r>
      <w:r w:rsidR="00394F5E">
        <w:rPr>
          <w:rFonts w:ascii="Arial" w:hAnsi="Arial" w:cs="Arial"/>
          <w:b/>
          <w:sz w:val="20"/>
          <w:szCs w:val="20"/>
        </w:rPr>
        <w:t xml:space="preserve">    </w:t>
      </w:r>
      <w:r w:rsidRPr="00690E7B">
        <w:rPr>
          <w:rFonts w:ascii="Arial" w:hAnsi="Arial" w:cs="Arial"/>
          <w:b/>
          <w:sz w:val="20"/>
          <w:szCs w:val="20"/>
        </w:rPr>
        <w:t xml:space="preserve"> </w:t>
      </w:r>
      <w:r w:rsidR="00CD27C9">
        <w:rPr>
          <w:rFonts w:ascii="Arial" w:hAnsi="Arial" w:cs="Arial"/>
          <w:b/>
          <w:sz w:val="20"/>
          <w:szCs w:val="20"/>
        </w:rPr>
        <w:tab/>
      </w:r>
      <w:r w:rsidRPr="00690E7B">
        <w:rPr>
          <w:rFonts w:ascii="Arial" w:hAnsi="Arial" w:cs="Arial"/>
          <w:b/>
          <w:sz w:val="20"/>
          <w:szCs w:val="20"/>
        </w:rPr>
        <w:t>e)</w:t>
      </w:r>
      <w:r w:rsidRPr="00690E7B">
        <w:rPr>
          <w:rFonts w:ascii="Arial" w:hAnsi="Arial" w:cs="Arial"/>
          <w:sz w:val="20"/>
          <w:szCs w:val="20"/>
        </w:rPr>
        <w:t xml:space="preserve"> Patrimonio de organismos descentralizados de control presupuestario directo, según corresponda:</w:t>
      </w:r>
    </w:p>
    <w:p w:rsidR="00690E7B" w:rsidRPr="00690E7B" w:rsidRDefault="00690E7B" w:rsidP="00690E7B">
      <w:pPr>
        <w:jc w:val="both"/>
        <w:rPr>
          <w:rFonts w:ascii="Arial" w:hAnsi="Arial" w:cs="Arial"/>
          <w:b/>
          <w:color w:val="1F497D"/>
          <w:sz w:val="20"/>
          <w:szCs w:val="20"/>
        </w:rPr>
      </w:pPr>
      <w:r w:rsidRPr="00690E7B">
        <w:rPr>
          <w:rFonts w:ascii="Arial" w:hAnsi="Arial" w:cs="Arial"/>
          <w:b/>
          <w:color w:val="1F497D"/>
          <w:sz w:val="20"/>
          <w:szCs w:val="20"/>
        </w:rPr>
        <w:t xml:space="preserve">       *Se refiere al Estado Analítico de Activo </w:t>
      </w:r>
    </w:p>
    <w:p w:rsidR="00690E7B" w:rsidRPr="00690E7B" w:rsidRDefault="00690E7B" w:rsidP="00690E7B">
      <w:pPr>
        <w:jc w:val="both"/>
        <w:rPr>
          <w:rFonts w:ascii="Arial" w:hAnsi="Arial" w:cs="Arial"/>
          <w:b/>
          <w:color w:val="1F497D"/>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 xml:space="preserve">      9. Fideicomisos, Mandatos y Análogos: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Se deberá informar:</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a)</w:t>
      </w:r>
      <w:r w:rsidRPr="00690E7B">
        <w:rPr>
          <w:rFonts w:ascii="Arial" w:hAnsi="Arial" w:cs="Arial"/>
          <w:sz w:val="20"/>
          <w:szCs w:val="20"/>
        </w:rPr>
        <w:t xml:space="preserve"> Por ramo administrativo que los reporta: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b)</w:t>
      </w:r>
      <w:r w:rsidRPr="00690E7B">
        <w:rPr>
          <w:rFonts w:ascii="Arial" w:hAnsi="Arial" w:cs="Arial"/>
          <w:sz w:val="20"/>
          <w:szCs w:val="20"/>
        </w:rPr>
        <w:t xml:space="preserve"> Enlistar los de mayor monto de disponibilidad, relacionando aquéllos que conforman el 80% de las disponibilidades: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p>
    <w:p w:rsidR="00690E7B" w:rsidRDefault="00690E7B" w:rsidP="00690E7B">
      <w:pPr>
        <w:jc w:val="both"/>
        <w:rPr>
          <w:rFonts w:ascii="Arial" w:hAnsi="Arial" w:cs="Arial"/>
          <w:b/>
          <w:sz w:val="20"/>
          <w:szCs w:val="20"/>
        </w:rPr>
      </w:pPr>
      <w:r w:rsidRPr="00690E7B">
        <w:rPr>
          <w:rFonts w:ascii="Arial" w:hAnsi="Arial" w:cs="Arial"/>
          <w:b/>
          <w:sz w:val="20"/>
          <w:szCs w:val="20"/>
        </w:rPr>
        <w:t>10. Reporte de la Recaudación:</w:t>
      </w:r>
    </w:p>
    <w:p w:rsidR="00603A5D" w:rsidRPr="00690E7B" w:rsidRDefault="00603A5D" w:rsidP="00690E7B">
      <w:pPr>
        <w:jc w:val="both"/>
        <w:rPr>
          <w:rFonts w:ascii="Arial" w:hAnsi="Arial" w:cs="Arial"/>
          <w:b/>
          <w:sz w:val="20"/>
          <w:szCs w:val="20"/>
        </w:rPr>
      </w:pPr>
    </w:p>
    <w:p w:rsidR="002E680F" w:rsidRDefault="00690E7B" w:rsidP="000109B7">
      <w:pPr>
        <w:numPr>
          <w:ilvl w:val="0"/>
          <w:numId w:val="3"/>
        </w:numPr>
        <w:jc w:val="both"/>
        <w:rPr>
          <w:rFonts w:ascii="Arial" w:hAnsi="Arial" w:cs="Arial"/>
          <w:sz w:val="20"/>
          <w:szCs w:val="20"/>
        </w:rPr>
      </w:pPr>
      <w:r w:rsidRPr="002E680F">
        <w:rPr>
          <w:rFonts w:ascii="Arial" w:hAnsi="Arial" w:cs="Arial"/>
          <w:sz w:val="20"/>
          <w:szCs w:val="20"/>
        </w:rPr>
        <w:t>Análisis del comportamiento de la recaudación correspondiente al ente público o cualquier tipo de ingreso, de forma separada los ingresos locales de los federales</w:t>
      </w:r>
      <w:r w:rsidR="00523289" w:rsidRPr="002E680F">
        <w:rPr>
          <w:rFonts w:ascii="Arial" w:hAnsi="Arial" w:cs="Arial"/>
          <w:sz w:val="20"/>
          <w:szCs w:val="20"/>
        </w:rPr>
        <w:t xml:space="preserve">  </w:t>
      </w:r>
    </w:p>
    <w:p w:rsidR="002E680F" w:rsidRPr="002E680F" w:rsidRDefault="002E680F" w:rsidP="002E680F">
      <w:pPr>
        <w:ind w:left="720"/>
        <w:jc w:val="both"/>
        <w:rPr>
          <w:rFonts w:ascii="Arial" w:hAnsi="Arial" w:cs="Arial"/>
          <w:sz w:val="20"/>
          <w:szCs w:val="20"/>
        </w:rPr>
      </w:pPr>
    </w:p>
    <w:tbl>
      <w:tblPr>
        <w:tblpPr w:leftFromText="141" w:rightFromText="141" w:vertAnchor="text" w:horzAnchor="page" w:tblpX="3184"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2552"/>
      </w:tblGrid>
      <w:tr w:rsidR="00523289" w:rsidRPr="00C91E35" w:rsidTr="002E680F">
        <w:tc>
          <w:tcPr>
            <w:tcW w:w="7201" w:type="dxa"/>
            <w:gridSpan w:val="2"/>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INGRESOS PROPIOS</w:t>
            </w:r>
          </w:p>
        </w:tc>
      </w:tr>
      <w:tr w:rsidR="00523289" w:rsidRPr="00C91E35" w:rsidTr="002E680F">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IMPORTE RECAUDADO</w:t>
            </w:r>
          </w:p>
        </w:tc>
      </w:tr>
      <w:tr w:rsidR="00523289" w:rsidRPr="00C91E35" w:rsidTr="002E680F">
        <w:tc>
          <w:tcPr>
            <w:tcW w:w="4649" w:type="dxa"/>
            <w:shd w:val="clear" w:color="auto" w:fill="auto"/>
          </w:tcPr>
          <w:p w:rsidR="00523289" w:rsidRPr="00371E40" w:rsidRDefault="00523289" w:rsidP="002E680F">
            <w:pPr>
              <w:pBdr>
                <w:left w:val="single" w:sz="4" w:space="4" w:color="auto"/>
              </w:pBdr>
              <w:rPr>
                <w:rFonts w:cstheme="minorHAnsi"/>
                <w:sz w:val="18"/>
                <w:szCs w:val="18"/>
              </w:rPr>
            </w:pPr>
            <w:r w:rsidRPr="00371E40">
              <w:rPr>
                <w:rFonts w:cstheme="minorHAnsi"/>
                <w:sz w:val="18"/>
                <w:szCs w:val="18"/>
              </w:rPr>
              <w:t>1422730000  VENTA DE BIENES Y SE</w:t>
            </w:r>
          </w:p>
        </w:tc>
        <w:tc>
          <w:tcPr>
            <w:tcW w:w="2552" w:type="dxa"/>
            <w:shd w:val="clear" w:color="auto" w:fill="auto"/>
            <w:vAlign w:val="bottom"/>
          </w:tcPr>
          <w:p w:rsidR="00523289" w:rsidRPr="00371E40" w:rsidRDefault="00371E40" w:rsidP="002E680F">
            <w:pPr>
              <w:jc w:val="right"/>
              <w:rPr>
                <w:rFonts w:cstheme="minorHAnsi"/>
                <w:color w:val="000000"/>
                <w:sz w:val="18"/>
                <w:szCs w:val="18"/>
              </w:rPr>
            </w:pPr>
            <w:r w:rsidRPr="00371E40">
              <w:rPr>
                <w:rFonts w:cstheme="minorHAnsi"/>
                <w:color w:val="000000"/>
                <w:sz w:val="18"/>
                <w:szCs w:val="18"/>
              </w:rPr>
              <w:t xml:space="preserve">    8,048,585.91</w:t>
            </w:r>
          </w:p>
        </w:tc>
      </w:tr>
      <w:tr w:rsidR="00523289" w:rsidRPr="00C91E35" w:rsidTr="002E680F">
        <w:tc>
          <w:tcPr>
            <w:tcW w:w="4649" w:type="dxa"/>
            <w:shd w:val="clear" w:color="auto" w:fill="auto"/>
          </w:tcPr>
          <w:p w:rsidR="00523289" w:rsidRPr="00371E40" w:rsidRDefault="00523289" w:rsidP="002E680F">
            <w:pPr>
              <w:pBdr>
                <w:left w:val="single" w:sz="4" w:space="4" w:color="auto"/>
              </w:pBdr>
              <w:rPr>
                <w:rFonts w:cstheme="minorHAnsi"/>
                <w:sz w:val="18"/>
                <w:szCs w:val="18"/>
              </w:rPr>
            </w:pPr>
            <w:r w:rsidRPr="00371E40">
              <w:rPr>
                <w:rFonts w:cstheme="minorHAnsi"/>
                <w:sz w:val="18"/>
                <w:szCs w:val="18"/>
              </w:rPr>
              <w:t>1422730100  VTA. BIE Y SER ADLI.</w:t>
            </w:r>
          </w:p>
        </w:tc>
        <w:tc>
          <w:tcPr>
            <w:tcW w:w="2552" w:type="dxa"/>
            <w:shd w:val="clear" w:color="auto" w:fill="auto"/>
            <w:vAlign w:val="bottom"/>
          </w:tcPr>
          <w:p w:rsidR="00523289" w:rsidRPr="00371E40" w:rsidRDefault="00371E40" w:rsidP="002E680F">
            <w:pPr>
              <w:jc w:val="right"/>
              <w:rPr>
                <w:rFonts w:cstheme="minorHAnsi"/>
                <w:color w:val="000000"/>
                <w:sz w:val="18"/>
                <w:szCs w:val="18"/>
              </w:rPr>
            </w:pPr>
            <w:r w:rsidRPr="00371E40">
              <w:rPr>
                <w:rFonts w:cstheme="minorHAnsi"/>
                <w:color w:val="000000"/>
                <w:sz w:val="18"/>
                <w:szCs w:val="18"/>
              </w:rPr>
              <w:t>2,351,327.92</w:t>
            </w:r>
          </w:p>
        </w:tc>
      </w:tr>
      <w:tr w:rsidR="00523289" w:rsidRPr="00C91E35" w:rsidTr="002E680F">
        <w:tc>
          <w:tcPr>
            <w:tcW w:w="4649" w:type="dxa"/>
            <w:shd w:val="clear" w:color="auto" w:fill="auto"/>
          </w:tcPr>
          <w:p w:rsidR="00523289" w:rsidRPr="00371E40" w:rsidRDefault="00523289" w:rsidP="002E680F">
            <w:pPr>
              <w:pBdr>
                <w:left w:val="single" w:sz="4" w:space="4" w:color="auto"/>
              </w:pBdr>
              <w:rPr>
                <w:rFonts w:cstheme="minorHAnsi"/>
                <w:sz w:val="18"/>
                <w:szCs w:val="18"/>
              </w:rPr>
            </w:pPr>
            <w:r w:rsidRPr="00371E40">
              <w:rPr>
                <w:rFonts w:cstheme="minorHAnsi"/>
                <w:sz w:val="18"/>
                <w:szCs w:val="18"/>
              </w:rPr>
              <w:t>1422790000  OTRAS VENTAS DE BIEN</w:t>
            </w:r>
          </w:p>
        </w:tc>
        <w:tc>
          <w:tcPr>
            <w:tcW w:w="2552" w:type="dxa"/>
            <w:shd w:val="clear" w:color="auto" w:fill="auto"/>
            <w:vAlign w:val="bottom"/>
          </w:tcPr>
          <w:p w:rsidR="00523289" w:rsidRPr="00371E40" w:rsidRDefault="00371E40" w:rsidP="002E680F">
            <w:pPr>
              <w:jc w:val="right"/>
              <w:rPr>
                <w:rFonts w:cstheme="minorHAnsi"/>
                <w:color w:val="000000"/>
                <w:sz w:val="18"/>
                <w:szCs w:val="18"/>
              </w:rPr>
            </w:pPr>
            <w:r w:rsidRPr="00371E40">
              <w:rPr>
                <w:rFonts w:cstheme="minorHAnsi"/>
                <w:color w:val="000000"/>
                <w:sz w:val="18"/>
                <w:szCs w:val="18"/>
              </w:rPr>
              <w:t xml:space="preserve">  805.36</w:t>
            </w:r>
          </w:p>
        </w:tc>
      </w:tr>
      <w:tr w:rsidR="00371E40" w:rsidRPr="00C91E35" w:rsidTr="002E680F">
        <w:tc>
          <w:tcPr>
            <w:tcW w:w="4649" w:type="dxa"/>
            <w:shd w:val="clear" w:color="auto" w:fill="auto"/>
          </w:tcPr>
          <w:p w:rsidR="00371E40" w:rsidRPr="00371E40" w:rsidRDefault="00C733BC" w:rsidP="002E680F">
            <w:pPr>
              <w:pBdr>
                <w:left w:val="single" w:sz="4" w:space="4" w:color="auto"/>
              </w:pBdr>
              <w:rPr>
                <w:rFonts w:cstheme="minorHAnsi"/>
                <w:sz w:val="18"/>
                <w:szCs w:val="18"/>
              </w:rPr>
            </w:pPr>
            <w:r>
              <w:rPr>
                <w:rFonts w:cstheme="minorHAnsi"/>
                <w:sz w:val="18"/>
                <w:szCs w:val="18"/>
              </w:rPr>
              <w:t xml:space="preserve">1422790100 </w:t>
            </w:r>
            <w:r w:rsidR="00371E40" w:rsidRPr="00371E40">
              <w:rPr>
                <w:rFonts w:cstheme="minorHAnsi"/>
                <w:sz w:val="18"/>
                <w:szCs w:val="18"/>
              </w:rPr>
              <w:t>OT. VTAS. BIEN. ADLI</w:t>
            </w:r>
          </w:p>
        </w:tc>
        <w:tc>
          <w:tcPr>
            <w:tcW w:w="2552" w:type="dxa"/>
            <w:shd w:val="clear" w:color="auto" w:fill="auto"/>
            <w:vAlign w:val="bottom"/>
          </w:tcPr>
          <w:p w:rsidR="00371E40" w:rsidRPr="00371E40" w:rsidRDefault="00371E40" w:rsidP="002E680F">
            <w:pPr>
              <w:jc w:val="right"/>
              <w:rPr>
                <w:rFonts w:cstheme="minorHAnsi"/>
                <w:color w:val="000000"/>
                <w:sz w:val="18"/>
                <w:szCs w:val="18"/>
              </w:rPr>
            </w:pPr>
            <w:r w:rsidRPr="00371E40">
              <w:rPr>
                <w:rFonts w:cstheme="minorHAnsi"/>
                <w:color w:val="000000"/>
                <w:sz w:val="18"/>
                <w:szCs w:val="18"/>
              </w:rPr>
              <w:t>65,226.7</w:t>
            </w:r>
          </w:p>
        </w:tc>
      </w:tr>
      <w:tr w:rsidR="00523289" w:rsidRPr="00C91E35" w:rsidTr="00D46D94">
        <w:trPr>
          <w:trHeight w:val="322"/>
        </w:trPr>
        <w:tc>
          <w:tcPr>
            <w:tcW w:w="4649" w:type="dxa"/>
            <w:shd w:val="clear" w:color="auto" w:fill="auto"/>
          </w:tcPr>
          <w:p w:rsidR="00523289" w:rsidRPr="00371E40" w:rsidRDefault="00523289" w:rsidP="002E680F">
            <w:pPr>
              <w:pBdr>
                <w:left w:val="single" w:sz="4" w:space="4" w:color="auto"/>
              </w:pBdr>
              <w:jc w:val="center"/>
              <w:rPr>
                <w:rFonts w:cstheme="minorHAnsi"/>
                <w:b/>
                <w:sz w:val="18"/>
                <w:szCs w:val="18"/>
              </w:rPr>
            </w:pPr>
            <w:r w:rsidRPr="00371E40">
              <w:rPr>
                <w:rFonts w:cstheme="minorHAnsi"/>
                <w:b/>
                <w:sz w:val="18"/>
                <w:szCs w:val="18"/>
              </w:rPr>
              <w:t>SUBTOTAL</w:t>
            </w:r>
          </w:p>
        </w:tc>
        <w:tc>
          <w:tcPr>
            <w:tcW w:w="2552" w:type="dxa"/>
            <w:shd w:val="clear" w:color="auto" w:fill="auto"/>
            <w:vAlign w:val="bottom"/>
          </w:tcPr>
          <w:p w:rsidR="00371E40" w:rsidRPr="00371E40" w:rsidRDefault="00371E40" w:rsidP="00371E40">
            <w:pPr>
              <w:jc w:val="right"/>
              <w:rPr>
                <w:rFonts w:cstheme="minorHAnsi"/>
                <w:color w:val="000000"/>
                <w:sz w:val="18"/>
                <w:szCs w:val="18"/>
              </w:rPr>
            </w:pPr>
            <w:r w:rsidRPr="00371E40">
              <w:rPr>
                <w:rFonts w:cstheme="minorHAnsi"/>
                <w:color w:val="000000"/>
                <w:sz w:val="18"/>
                <w:szCs w:val="18"/>
              </w:rPr>
              <w:t>10,465,945.89</w:t>
            </w:r>
          </w:p>
          <w:p w:rsidR="00523289" w:rsidRPr="00371E40" w:rsidRDefault="00523289" w:rsidP="002E680F">
            <w:pPr>
              <w:jc w:val="right"/>
              <w:rPr>
                <w:rFonts w:cstheme="minorHAnsi"/>
                <w:b/>
                <w:color w:val="000000"/>
                <w:sz w:val="18"/>
                <w:szCs w:val="18"/>
              </w:rPr>
            </w:pPr>
          </w:p>
        </w:tc>
      </w:tr>
      <w:tr w:rsidR="00523289" w:rsidRPr="00C91E35" w:rsidTr="00371E40">
        <w:trPr>
          <w:trHeight w:val="144"/>
        </w:trPr>
        <w:tc>
          <w:tcPr>
            <w:tcW w:w="7201" w:type="dxa"/>
            <w:gridSpan w:val="2"/>
            <w:shd w:val="clear" w:color="auto" w:fill="auto"/>
          </w:tcPr>
          <w:p w:rsidR="002E680F" w:rsidRDefault="002E680F" w:rsidP="002E680F">
            <w:pPr>
              <w:jc w:val="center"/>
              <w:rPr>
                <w:rFonts w:cstheme="minorHAnsi"/>
                <w:b/>
                <w:sz w:val="18"/>
                <w:szCs w:val="18"/>
              </w:rPr>
            </w:pPr>
          </w:p>
          <w:p w:rsidR="00523289" w:rsidRPr="00C91E35" w:rsidRDefault="00523289" w:rsidP="002E680F">
            <w:pPr>
              <w:jc w:val="center"/>
              <w:rPr>
                <w:rFonts w:cstheme="minorHAnsi"/>
                <w:b/>
                <w:sz w:val="18"/>
                <w:szCs w:val="18"/>
              </w:rPr>
            </w:pPr>
            <w:r w:rsidRPr="00C91E35">
              <w:rPr>
                <w:rFonts w:cstheme="minorHAnsi"/>
                <w:b/>
                <w:sz w:val="18"/>
                <w:szCs w:val="18"/>
              </w:rPr>
              <w:t>RECURSOS ESTATALES</w:t>
            </w:r>
          </w:p>
        </w:tc>
      </w:tr>
      <w:tr w:rsidR="00523289" w:rsidRPr="00C91E35" w:rsidTr="002E680F">
        <w:tc>
          <w:tcPr>
            <w:tcW w:w="7201" w:type="dxa"/>
            <w:gridSpan w:val="2"/>
            <w:shd w:val="clear" w:color="auto" w:fill="auto"/>
          </w:tcPr>
          <w:p w:rsidR="00523289" w:rsidRPr="00C91E35" w:rsidRDefault="00523289" w:rsidP="002E680F">
            <w:pPr>
              <w:pBdr>
                <w:left w:val="single" w:sz="4" w:space="4" w:color="auto"/>
              </w:pBdr>
              <w:jc w:val="center"/>
              <w:rPr>
                <w:rFonts w:cstheme="minorHAnsi"/>
                <w:b/>
                <w:sz w:val="18"/>
                <w:szCs w:val="18"/>
              </w:rPr>
            </w:pPr>
          </w:p>
        </w:tc>
      </w:tr>
      <w:tr w:rsidR="00523289" w:rsidRPr="00C91E35" w:rsidTr="002E680F">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IMPORTE RECAUDADO</w:t>
            </w:r>
          </w:p>
        </w:tc>
      </w:tr>
      <w:tr w:rsidR="00523289" w:rsidRPr="00C91E35" w:rsidTr="002E680F">
        <w:tc>
          <w:tcPr>
            <w:tcW w:w="4649" w:type="dxa"/>
            <w:shd w:val="clear" w:color="auto" w:fill="auto"/>
          </w:tcPr>
          <w:p w:rsidR="00523289" w:rsidRPr="00C91E35" w:rsidRDefault="00523289" w:rsidP="002E680F">
            <w:pPr>
              <w:pBdr>
                <w:left w:val="single" w:sz="4" w:space="4" w:color="auto"/>
              </w:pBdr>
              <w:rPr>
                <w:rFonts w:cstheme="minorHAnsi"/>
                <w:sz w:val="18"/>
                <w:szCs w:val="18"/>
              </w:rPr>
            </w:pPr>
            <w:r w:rsidRPr="00C34964">
              <w:rPr>
                <w:rFonts w:cstheme="minorHAnsi"/>
                <w:sz w:val="18"/>
                <w:szCs w:val="18"/>
              </w:rPr>
              <w:t>1522010000</w:t>
            </w:r>
            <w:r w:rsidRPr="007C3735">
              <w:rPr>
                <w:rFonts w:cstheme="minorHAnsi"/>
                <w:sz w:val="18"/>
                <w:szCs w:val="18"/>
              </w:rPr>
              <w:t xml:space="preserve">  RECURSOS FEDERALES S</w:t>
            </w:r>
          </w:p>
        </w:tc>
        <w:tc>
          <w:tcPr>
            <w:tcW w:w="2552" w:type="dxa"/>
            <w:shd w:val="clear" w:color="auto" w:fill="auto"/>
            <w:vAlign w:val="bottom"/>
          </w:tcPr>
          <w:p w:rsidR="00523289" w:rsidRPr="002E680F" w:rsidRDefault="00371E40" w:rsidP="002E680F">
            <w:pPr>
              <w:jc w:val="right"/>
              <w:rPr>
                <w:rFonts w:cstheme="minorHAnsi"/>
                <w:color w:val="000000"/>
                <w:sz w:val="18"/>
                <w:szCs w:val="18"/>
              </w:rPr>
            </w:pPr>
            <w:r w:rsidRPr="00371E40">
              <w:rPr>
                <w:rFonts w:cstheme="minorHAnsi"/>
                <w:color w:val="000000"/>
                <w:sz w:val="18"/>
                <w:szCs w:val="18"/>
              </w:rPr>
              <w:t xml:space="preserve">  55,506,884.77</w:t>
            </w:r>
          </w:p>
        </w:tc>
      </w:tr>
      <w:tr w:rsidR="00523289" w:rsidRPr="00C91E35" w:rsidTr="002E680F">
        <w:trPr>
          <w:trHeight w:val="250"/>
        </w:trPr>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tcPr>
          <w:p w:rsidR="00523289" w:rsidRPr="002E680F" w:rsidRDefault="00371E40" w:rsidP="002E680F">
            <w:pPr>
              <w:jc w:val="right"/>
              <w:rPr>
                <w:rFonts w:cstheme="minorHAnsi"/>
                <w:b/>
                <w:sz w:val="18"/>
                <w:szCs w:val="18"/>
              </w:rPr>
            </w:pPr>
            <w:r w:rsidRPr="00371E40">
              <w:rPr>
                <w:rFonts w:cstheme="minorHAnsi"/>
                <w:b/>
                <w:color w:val="000000"/>
                <w:sz w:val="18"/>
                <w:szCs w:val="18"/>
              </w:rPr>
              <w:t xml:space="preserve">  55,506,884.77</w:t>
            </w:r>
          </w:p>
        </w:tc>
      </w:tr>
      <w:tr w:rsidR="00523289" w:rsidRPr="00C91E35" w:rsidTr="002E680F">
        <w:trPr>
          <w:trHeight w:val="362"/>
        </w:trPr>
        <w:tc>
          <w:tcPr>
            <w:tcW w:w="4649" w:type="dxa"/>
            <w:shd w:val="clear" w:color="auto" w:fill="auto"/>
          </w:tcPr>
          <w:p w:rsidR="00523289" w:rsidRPr="00371E40" w:rsidRDefault="00523289" w:rsidP="002E680F">
            <w:pPr>
              <w:pBdr>
                <w:left w:val="single" w:sz="4" w:space="4" w:color="auto"/>
              </w:pBdr>
              <w:jc w:val="center"/>
              <w:rPr>
                <w:rFonts w:cstheme="minorHAnsi"/>
                <w:b/>
                <w:sz w:val="18"/>
                <w:szCs w:val="18"/>
              </w:rPr>
            </w:pPr>
            <w:r w:rsidRPr="00371E40">
              <w:rPr>
                <w:rFonts w:cstheme="minorHAnsi"/>
                <w:b/>
                <w:sz w:val="18"/>
                <w:szCs w:val="18"/>
              </w:rPr>
              <w:t xml:space="preserve">TOTAL RECAUDADO </w:t>
            </w:r>
          </w:p>
        </w:tc>
        <w:tc>
          <w:tcPr>
            <w:tcW w:w="2552" w:type="dxa"/>
            <w:shd w:val="clear" w:color="auto" w:fill="auto"/>
            <w:vAlign w:val="bottom"/>
          </w:tcPr>
          <w:p w:rsidR="00371E40" w:rsidRPr="00371E40" w:rsidRDefault="00371E40" w:rsidP="00371E40">
            <w:pPr>
              <w:jc w:val="right"/>
              <w:rPr>
                <w:rFonts w:cstheme="minorHAnsi"/>
                <w:color w:val="000000"/>
                <w:sz w:val="18"/>
                <w:szCs w:val="18"/>
              </w:rPr>
            </w:pPr>
            <w:r w:rsidRPr="00371E40">
              <w:rPr>
                <w:rFonts w:cstheme="minorHAnsi"/>
                <w:color w:val="000000"/>
                <w:sz w:val="18"/>
                <w:szCs w:val="18"/>
              </w:rPr>
              <w:t>65,972,830.66</w:t>
            </w:r>
          </w:p>
          <w:p w:rsidR="00523289" w:rsidRPr="00371E40" w:rsidRDefault="00523289" w:rsidP="002E680F">
            <w:pPr>
              <w:jc w:val="right"/>
              <w:rPr>
                <w:rFonts w:cstheme="minorHAnsi"/>
                <w:b/>
                <w:color w:val="000000"/>
                <w:sz w:val="18"/>
                <w:szCs w:val="18"/>
              </w:rPr>
            </w:pPr>
          </w:p>
        </w:tc>
      </w:tr>
    </w:tbl>
    <w:p w:rsidR="00603A5D" w:rsidRDefault="00603A5D" w:rsidP="00603A5D">
      <w:pPr>
        <w:ind w:left="720"/>
        <w:jc w:val="both"/>
        <w:rPr>
          <w:rFonts w:ascii="Arial" w:hAnsi="Arial" w:cs="Arial"/>
          <w:sz w:val="20"/>
          <w:szCs w:val="20"/>
        </w:rPr>
      </w:pPr>
    </w:p>
    <w:p w:rsidR="00F938CD" w:rsidRDefault="00F938CD" w:rsidP="00603A5D">
      <w:pPr>
        <w:ind w:left="720"/>
        <w:jc w:val="both"/>
        <w:rPr>
          <w:rFonts w:ascii="Arial" w:hAnsi="Arial" w:cs="Arial"/>
          <w:sz w:val="20"/>
          <w:szCs w:val="20"/>
        </w:rPr>
      </w:pPr>
    </w:p>
    <w:p w:rsidR="00F938CD" w:rsidRPr="00690E7B" w:rsidRDefault="00F938CD" w:rsidP="00603A5D">
      <w:pPr>
        <w:ind w:left="720"/>
        <w:jc w:val="both"/>
        <w:rPr>
          <w:rFonts w:ascii="Arial" w:hAnsi="Arial" w:cs="Arial"/>
          <w:sz w:val="20"/>
          <w:szCs w:val="20"/>
        </w:rPr>
      </w:pPr>
    </w:p>
    <w:p w:rsidR="00690E7B" w:rsidRPr="00086D7C" w:rsidRDefault="00690E7B"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0475B6" w:rsidRDefault="000475B6"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11. Información sobre la Deuda y el Reporte Analítico de la Deuda: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lo siguiente: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Utilizar al menos los siguientes indicadores: deuda respecto al PIB y deuda respecto a la recaudación tomando, como mínimo, un período igual o menor a 5 años.</w:t>
      </w:r>
    </w:p>
    <w:p w:rsidR="00690E7B" w:rsidRPr="00690E7B" w:rsidRDefault="00C733BC" w:rsidP="00690E7B">
      <w:pPr>
        <w:jc w:val="both"/>
        <w:rPr>
          <w:rFonts w:ascii="Arial" w:hAnsi="Arial" w:cs="Arial"/>
          <w:sz w:val="20"/>
          <w:szCs w:val="20"/>
        </w:rPr>
      </w:pPr>
      <w:r>
        <w:rPr>
          <w:rFonts w:ascii="Arial" w:hAnsi="Arial" w:cs="Arial"/>
          <w:sz w:val="20"/>
          <w:szCs w:val="20"/>
        </w:rPr>
        <w:t>Este apartado no aplica para el INGUDIS.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690E7B" w:rsidRDefault="00690E7B" w:rsidP="00690E7B">
      <w:pPr>
        <w:jc w:val="both"/>
        <w:rPr>
          <w:rFonts w:ascii="Arial" w:hAnsi="Arial" w:cs="Arial"/>
          <w:b/>
          <w:sz w:val="20"/>
          <w:szCs w:val="20"/>
        </w:rPr>
      </w:pPr>
      <w:r w:rsidRPr="00690E7B">
        <w:rPr>
          <w:rFonts w:ascii="Arial" w:hAnsi="Arial" w:cs="Arial"/>
          <w:b/>
          <w:color w:val="1F497D"/>
          <w:sz w:val="20"/>
          <w:szCs w:val="20"/>
        </w:rPr>
        <w:t>* Se anexa la información en las notas de desglose y se refiere al Estado Analítico de Deuda y Otros Pasivos</w:t>
      </w:r>
      <w:r w:rsidRPr="00690E7B">
        <w:rPr>
          <w:rFonts w:ascii="Arial" w:hAnsi="Arial" w:cs="Arial"/>
          <w:b/>
          <w:sz w:val="20"/>
          <w:szCs w:val="20"/>
        </w:rPr>
        <w:t>.</w:t>
      </w:r>
    </w:p>
    <w:p w:rsidR="00C733BC" w:rsidRPr="00690E7B" w:rsidRDefault="00C733BC"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12. Calificaciones otorgadas:</w:t>
      </w:r>
    </w:p>
    <w:p w:rsidR="00690E7B" w:rsidRPr="00C733BC" w:rsidRDefault="00C733BC" w:rsidP="00690E7B">
      <w:pPr>
        <w:jc w:val="both"/>
        <w:rPr>
          <w:rFonts w:ascii="Arial" w:hAnsi="Arial" w:cs="Arial"/>
          <w:sz w:val="20"/>
          <w:szCs w:val="20"/>
        </w:rPr>
      </w:pPr>
      <w:r>
        <w:rPr>
          <w:rFonts w:ascii="Arial" w:hAnsi="Arial" w:cs="Arial"/>
          <w:sz w:val="20"/>
          <w:szCs w:val="20"/>
        </w:rPr>
        <w:t>C</w:t>
      </w:r>
      <w:r w:rsidRPr="00C733BC">
        <w:rPr>
          <w:rFonts w:ascii="Arial" w:hAnsi="Arial" w:cs="Arial"/>
          <w:sz w:val="20"/>
          <w:szCs w:val="20"/>
        </w:rPr>
        <w:t>umplimien</w:t>
      </w:r>
      <w:r w:rsidR="00CC1657">
        <w:rPr>
          <w:rFonts w:ascii="Arial" w:hAnsi="Arial" w:cs="Arial"/>
          <w:sz w:val="20"/>
          <w:szCs w:val="20"/>
        </w:rPr>
        <w:t>to del 100% en la evaluación SEV</w:t>
      </w:r>
      <w:r w:rsidRPr="00C733BC">
        <w:rPr>
          <w:rFonts w:ascii="Arial" w:hAnsi="Arial" w:cs="Arial"/>
          <w:sz w:val="20"/>
          <w:szCs w:val="20"/>
        </w:rPr>
        <w:t xml:space="preserve">AC del Poder Ejecutivo del periodo único 2021 revisado en el mes de junio de 2022, </w:t>
      </w:r>
      <w:r>
        <w:rPr>
          <w:rFonts w:ascii="Arial" w:hAnsi="Arial" w:cs="Arial"/>
          <w:sz w:val="20"/>
          <w:szCs w:val="20"/>
        </w:rPr>
        <w:t xml:space="preserve">así como también se logró calificación de 10 en la primera y segunda evaluación del 2022, </w:t>
      </w:r>
      <w:r w:rsidRPr="00C733BC">
        <w:rPr>
          <w:rFonts w:ascii="Arial" w:hAnsi="Arial" w:cs="Arial"/>
          <w:sz w:val="20"/>
          <w:szCs w:val="20"/>
        </w:rPr>
        <w:t>lo que nos conso</w:t>
      </w:r>
      <w:r>
        <w:rPr>
          <w:rFonts w:ascii="Arial" w:hAnsi="Arial" w:cs="Arial"/>
          <w:sz w:val="20"/>
          <w:szCs w:val="20"/>
        </w:rPr>
        <w:t xml:space="preserve">lida como un organismo paraestatal referente </w:t>
      </w:r>
      <w:r w:rsidRPr="00C733BC">
        <w:rPr>
          <w:rFonts w:ascii="Arial" w:hAnsi="Arial" w:cs="Arial"/>
          <w:sz w:val="20"/>
          <w:szCs w:val="20"/>
        </w:rPr>
        <w:t>en materia de armonización contable, programática y presupues</w:t>
      </w:r>
      <w:r>
        <w:rPr>
          <w:rFonts w:ascii="Arial" w:hAnsi="Arial" w:cs="Arial"/>
          <w:sz w:val="20"/>
          <w:szCs w:val="20"/>
        </w:rPr>
        <w:t>tal.</w:t>
      </w:r>
    </w:p>
    <w:p w:rsidR="00C733BC" w:rsidRPr="00C733BC" w:rsidRDefault="00C733BC" w:rsidP="00690E7B">
      <w:pPr>
        <w:jc w:val="both"/>
        <w:rPr>
          <w:rFonts w:ascii="Arial" w:hAnsi="Arial" w:cs="Arial"/>
          <w:sz w:val="20"/>
          <w:szCs w:val="20"/>
        </w:rPr>
      </w:pPr>
    </w:p>
    <w:p w:rsidR="00690E7B" w:rsidRPr="00C733BC" w:rsidRDefault="00690E7B" w:rsidP="00690E7B">
      <w:pPr>
        <w:jc w:val="both"/>
        <w:rPr>
          <w:rFonts w:ascii="Arial" w:hAnsi="Arial" w:cs="Arial"/>
          <w:b/>
          <w:sz w:val="20"/>
          <w:szCs w:val="20"/>
        </w:rPr>
      </w:pPr>
      <w:r w:rsidRPr="00C733BC">
        <w:rPr>
          <w:rFonts w:ascii="Arial" w:hAnsi="Arial" w:cs="Arial"/>
          <w:b/>
          <w:sz w:val="20"/>
          <w:szCs w:val="20"/>
        </w:rPr>
        <w:t>13. Proceso de Mejora:</w:t>
      </w:r>
    </w:p>
    <w:p w:rsidR="00690E7B" w:rsidRPr="00C733BC" w:rsidRDefault="00690E7B" w:rsidP="00D46D94">
      <w:pPr>
        <w:tabs>
          <w:tab w:val="center" w:pos="6644"/>
        </w:tabs>
        <w:jc w:val="both"/>
        <w:rPr>
          <w:rFonts w:ascii="Arial" w:hAnsi="Arial" w:cs="Arial"/>
          <w:sz w:val="20"/>
          <w:szCs w:val="20"/>
        </w:rPr>
      </w:pPr>
      <w:r w:rsidRPr="00C733BC">
        <w:rPr>
          <w:rFonts w:ascii="Arial" w:hAnsi="Arial" w:cs="Arial"/>
          <w:b/>
          <w:sz w:val="20"/>
          <w:szCs w:val="20"/>
        </w:rPr>
        <w:t>a)</w:t>
      </w:r>
      <w:r w:rsidRPr="00C733BC">
        <w:rPr>
          <w:rFonts w:ascii="Arial" w:hAnsi="Arial" w:cs="Arial"/>
          <w:sz w:val="20"/>
          <w:szCs w:val="20"/>
        </w:rPr>
        <w:t xml:space="preserve"> Principales Políticas de control interno:</w:t>
      </w:r>
      <w:r w:rsidR="00D46D94">
        <w:rPr>
          <w:rFonts w:ascii="Arial" w:hAnsi="Arial" w:cs="Arial"/>
          <w:sz w:val="20"/>
          <w:szCs w:val="20"/>
        </w:rPr>
        <w:t xml:space="preserve"> </w:t>
      </w:r>
      <w:r w:rsidRPr="00C733BC">
        <w:rPr>
          <w:rFonts w:ascii="Arial" w:hAnsi="Arial" w:cs="Arial"/>
          <w:sz w:val="20"/>
          <w:szCs w:val="20"/>
        </w:rPr>
        <w:t xml:space="preserve">Se fortalece el control de los ingresos propios </w:t>
      </w:r>
      <w:r w:rsidR="00394F5E" w:rsidRPr="00C733BC">
        <w:rPr>
          <w:rFonts w:ascii="Arial" w:hAnsi="Arial" w:cs="Arial"/>
          <w:sz w:val="20"/>
          <w:szCs w:val="20"/>
        </w:rPr>
        <w:t>mediante arqueos de caja</w:t>
      </w:r>
      <w:r w:rsidRPr="00C733BC">
        <w:rPr>
          <w:rFonts w:ascii="Arial" w:hAnsi="Arial" w:cs="Arial"/>
          <w:sz w:val="20"/>
          <w:szCs w:val="20"/>
        </w:rPr>
        <w:t xml:space="preserve"> y aleatorios.</w:t>
      </w:r>
      <w:r w:rsidR="00D46D94">
        <w:rPr>
          <w:rFonts w:ascii="Arial" w:hAnsi="Arial" w:cs="Arial"/>
          <w:sz w:val="20"/>
          <w:szCs w:val="20"/>
        </w:rPr>
        <w:t xml:space="preserve"> </w:t>
      </w:r>
      <w:r w:rsidRPr="00C733BC">
        <w:rPr>
          <w:rFonts w:ascii="Arial" w:hAnsi="Arial" w:cs="Arial"/>
          <w:sz w:val="20"/>
          <w:szCs w:val="20"/>
        </w:rPr>
        <w:t>Cabe mencionar que las medidas anteriormente mencionadas son generadas con base al análisis arrojado por la matriz de riesgos</w:t>
      </w:r>
      <w:r w:rsidR="00D46D94">
        <w:rPr>
          <w:rFonts w:ascii="Arial" w:hAnsi="Arial" w:cs="Arial"/>
          <w:sz w:val="20"/>
          <w:szCs w:val="20"/>
        </w:rPr>
        <w:t xml:space="preserve"> </w:t>
      </w:r>
      <w:r w:rsidRPr="00C733BC">
        <w:rPr>
          <w:rFonts w:ascii="Arial" w:hAnsi="Arial" w:cs="Arial"/>
          <w:b/>
          <w:sz w:val="20"/>
          <w:szCs w:val="20"/>
        </w:rPr>
        <w:t>b)</w:t>
      </w:r>
      <w:r w:rsidRPr="00C733BC">
        <w:rPr>
          <w:rFonts w:ascii="Arial" w:hAnsi="Arial" w:cs="Arial"/>
          <w:sz w:val="20"/>
          <w:szCs w:val="20"/>
        </w:rPr>
        <w:t xml:space="preserve"> Medidas de desempeño financiero, metas y alcance:</w:t>
      </w:r>
      <w:r w:rsidR="00D46D94">
        <w:rPr>
          <w:rFonts w:ascii="Arial" w:hAnsi="Arial" w:cs="Arial"/>
          <w:sz w:val="20"/>
          <w:szCs w:val="20"/>
        </w:rPr>
        <w:t xml:space="preserve"> </w:t>
      </w:r>
      <w:r w:rsidRPr="00C733BC">
        <w:rPr>
          <w:rFonts w:ascii="Arial" w:hAnsi="Arial" w:cs="Arial"/>
          <w:sz w:val="20"/>
          <w:szCs w:val="20"/>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14. Información por Segmentos:</w:t>
      </w:r>
    </w:p>
    <w:p w:rsidR="00690E7B" w:rsidRDefault="00202E6E" w:rsidP="00690E7B">
      <w:pPr>
        <w:jc w:val="both"/>
        <w:rPr>
          <w:rFonts w:ascii="Arial" w:hAnsi="Arial" w:cs="Arial"/>
          <w:sz w:val="20"/>
          <w:szCs w:val="20"/>
        </w:rPr>
      </w:pPr>
      <w:r>
        <w:rPr>
          <w:rFonts w:ascii="Arial" w:hAnsi="Arial" w:cs="Arial"/>
          <w:sz w:val="20"/>
          <w:szCs w:val="20"/>
        </w:rPr>
        <w:t>INGUDIS no proporciona información por segmentos</w:t>
      </w:r>
    </w:p>
    <w:p w:rsidR="00653136" w:rsidRDefault="00653136"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15. Eventos Posteriores al Cierre:</w:t>
      </w:r>
    </w:p>
    <w:p w:rsidR="00690E7B" w:rsidRPr="00690E7B" w:rsidRDefault="00202E6E" w:rsidP="00690E7B">
      <w:pPr>
        <w:tabs>
          <w:tab w:val="left" w:pos="1245"/>
        </w:tabs>
        <w:jc w:val="both"/>
        <w:rPr>
          <w:rFonts w:ascii="Arial" w:hAnsi="Arial" w:cs="Arial"/>
          <w:sz w:val="20"/>
          <w:szCs w:val="20"/>
        </w:rPr>
      </w:pPr>
      <w:r>
        <w:rPr>
          <w:rFonts w:ascii="Arial" w:hAnsi="Arial" w:cs="Arial"/>
          <w:sz w:val="20"/>
          <w:szCs w:val="20"/>
        </w:rPr>
        <w:t>No existieron eventos posteriores al cierre</w:t>
      </w:r>
    </w:p>
    <w:p w:rsidR="00690E7B" w:rsidRPr="00690E7B" w:rsidRDefault="00690E7B" w:rsidP="00690E7B">
      <w:pPr>
        <w:tabs>
          <w:tab w:val="left" w:pos="1245"/>
        </w:tabs>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16. Partes Relacionadas:</w:t>
      </w:r>
    </w:p>
    <w:p w:rsidR="00690E7B" w:rsidRPr="00690E7B" w:rsidRDefault="00202E6E" w:rsidP="00690E7B">
      <w:pPr>
        <w:jc w:val="both"/>
        <w:rPr>
          <w:rFonts w:ascii="Arial" w:hAnsi="Arial" w:cs="Arial"/>
          <w:sz w:val="20"/>
          <w:szCs w:val="20"/>
        </w:rPr>
      </w:pPr>
      <w:r>
        <w:rPr>
          <w:rFonts w:ascii="Arial" w:hAnsi="Arial" w:cs="Arial"/>
          <w:sz w:val="20"/>
          <w:szCs w:val="20"/>
        </w:rPr>
        <w:t>N</w:t>
      </w:r>
      <w:r w:rsidR="00690E7B" w:rsidRPr="00690E7B">
        <w:rPr>
          <w:rFonts w:ascii="Arial" w:hAnsi="Arial" w:cs="Arial"/>
          <w:sz w:val="20"/>
          <w:szCs w:val="20"/>
        </w:rPr>
        <w:t>o existen partes relacionadas que pudieran ejercer influencia significativa sobre la toma de decisiones financieras y operativas: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17. Responsabilidad sobre la presentación razonable de los Estados Financieros:</w:t>
      </w:r>
    </w:p>
    <w:p w:rsidR="00690E7B" w:rsidRPr="00690E7B" w:rsidRDefault="00CC1657" w:rsidP="00690E7B">
      <w:pPr>
        <w:jc w:val="both"/>
        <w:rPr>
          <w:rFonts w:ascii="Arial" w:hAnsi="Arial" w:cs="Arial"/>
          <w:sz w:val="20"/>
          <w:szCs w:val="20"/>
        </w:rPr>
      </w:pPr>
      <w:r>
        <w:rPr>
          <w:rFonts w:ascii="Arial" w:hAnsi="Arial" w:cs="Arial"/>
          <w:sz w:val="20"/>
          <w:szCs w:val="20"/>
        </w:rPr>
        <w:t>Los Estados Financieros están</w:t>
      </w:r>
      <w:r w:rsidR="00690E7B" w:rsidRPr="00690E7B">
        <w:rPr>
          <w:rFonts w:ascii="Arial" w:hAnsi="Arial" w:cs="Arial"/>
          <w:sz w:val="20"/>
          <w:szCs w:val="20"/>
        </w:rPr>
        <w:t xml:space="preserve"> rubricados en cad</w:t>
      </w:r>
      <w:r>
        <w:rPr>
          <w:rFonts w:ascii="Arial" w:hAnsi="Arial" w:cs="Arial"/>
          <w:sz w:val="20"/>
          <w:szCs w:val="20"/>
        </w:rPr>
        <w:t>a página de los mismos e incluyen</w:t>
      </w:r>
      <w:r w:rsidR="00690E7B" w:rsidRPr="00690E7B">
        <w:rPr>
          <w:rFonts w:ascii="Arial" w:hAnsi="Arial" w:cs="Arial"/>
          <w:sz w:val="20"/>
          <w:szCs w:val="20"/>
        </w:rPr>
        <w:t xml:space="preserve"> al final la siguiente leyenda: “Bajo protesta de decir verdad declaramos que los Estados Financieros y sus notas, son razonablemente correctos y son responsabilidad del emisor”.</w:t>
      </w:r>
    </w:p>
    <w:p w:rsidR="00603A5D" w:rsidRDefault="00603A5D" w:rsidP="00690E7B">
      <w:pPr>
        <w:jc w:val="both"/>
        <w:rPr>
          <w:rFonts w:ascii="Arial" w:hAnsi="Arial" w:cs="Arial"/>
          <w:i/>
          <w:sz w:val="20"/>
          <w:szCs w:val="20"/>
        </w:rPr>
      </w:pPr>
    </w:p>
    <w:p w:rsidR="00202E6E" w:rsidRDefault="00202E6E" w:rsidP="00690E7B">
      <w:pPr>
        <w:jc w:val="both"/>
        <w:rPr>
          <w:rFonts w:ascii="Arial" w:hAnsi="Arial" w:cs="Arial"/>
          <w:i/>
          <w:sz w:val="20"/>
          <w:szCs w:val="20"/>
        </w:rPr>
      </w:pPr>
    </w:p>
    <w:p w:rsidR="00690E7B" w:rsidRPr="00690E7B" w:rsidRDefault="00690E7B" w:rsidP="00690E7B">
      <w:pPr>
        <w:jc w:val="both"/>
        <w:rPr>
          <w:rFonts w:ascii="Arial" w:hAnsi="Arial" w:cs="Arial"/>
          <w:b/>
          <w:sz w:val="20"/>
          <w:szCs w:val="20"/>
        </w:rPr>
      </w:pPr>
      <w:r w:rsidRPr="00690E7B">
        <w:rPr>
          <w:rFonts w:ascii="Arial" w:hAnsi="Arial" w:cs="Arial"/>
          <w:i/>
          <w:sz w:val="20"/>
          <w:szCs w:val="20"/>
        </w:rPr>
        <w:t>“Bajo protesta de decir verdad declaramos que los Estados Financieros y sus notas, son razonablemente correctos y son responsabilidad del emisor”.</w:t>
      </w: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rPr>
          <w:rFonts w:ascii="Arial" w:hAnsi="Arial" w:cs="Arial"/>
          <w:sz w:val="20"/>
          <w:szCs w:val="20"/>
        </w:rPr>
      </w:pPr>
    </w:p>
    <w:p w:rsidR="00690E7B" w:rsidRPr="00690E7B" w:rsidRDefault="00690E7B" w:rsidP="00690E7B">
      <w:pPr>
        <w:jc w:val="center"/>
        <w:rPr>
          <w:rFonts w:ascii="Arial" w:hAnsi="Arial" w:cs="Arial"/>
          <w:sz w:val="20"/>
          <w:szCs w:val="20"/>
        </w:rPr>
      </w:pPr>
    </w:p>
    <w:p w:rsidR="007538D1" w:rsidRPr="00690E7B" w:rsidRDefault="007538D1">
      <w:pPr>
        <w:rPr>
          <w:rFonts w:ascii="Arial" w:hAnsi="Arial" w:cs="Arial"/>
          <w:sz w:val="20"/>
          <w:szCs w:val="20"/>
        </w:rPr>
      </w:pPr>
      <w:bookmarkStart w:id="0" w:name="_GoBack"/>
      <w:bookmarkEnd w:id="0"/>
    </w:p>
    <w:sectPr w:rsidR="007538D1" w:rsidRPr="00690E7B" w:rsidSect="003B51CB">
      <w:headerReference w:type="even" r:id="rId9"/>
      <w:footerReference w:type="even" r:id="rId10"/>
      <w:pgSz w:w="15840" w:h="12240" w:orient="landscape" w:code="1"/>
      <w:pgMar w:top="1276"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5A" w:rsidRDefault="0098435A" w:rsidP="00690E7B">
      <w:r>
        <w:separator/>
      </w:r>
    </w:p>
  </w:endnote>
  <w:endnote w:type="continuationSeparator" w:id="0">
    <w:p w:rsidR="0098435A" w:rsidRDefault="0098435A" w:rsidP="0069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Pr="001E3B9D" w:rsidRDefault="00E92AD8"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2336" behindDoc="0" locked="0" layoutInCell="1" allowOverlap="1" wp14:anchorId="34974884" wp14:editId="2AC5BD9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3143F0"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925684569"/>
        <w:docPartObj>
          <w:docPartGallery w:val="Page Numbers (Bottom of Page)"/>
          <w:docPartUnique/>
        </w:docPartObj>
      </w:sdtPr>
      <w:sdtEndPr/>
      <w:sdtContent>
        <w:r>
          <w:rPr>
            <w:rFonts w:ascii="Arial" w:hAnsi="Arial" w:cs="Arial"/>
            <w:color w:val="808080" w:themeColor="background1" w:themeShade="80"/>
            <w:sz w:val="20"/>
            <w:szCs w:val="20"/>
          </w:rPr>
          <w:t>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5A" w:rsidRDefault="0098435A" w:rsidP="00690E7B">
      <w:r>
        <w:separator/>
      </w:r>
    </w:p>
  </w:footnote>
  <w:footnote w:type="continuationSeparator" w:id="0">
    <w:p w:rsidR="0098435A" w:rsidRDefault="0098435A" w:rsidP="0069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Default="00E92AD8" w:rsidP="000B489A">
    <w:pPr>
      <w:pStyle w:val="Encabezado"/>
      <w:tabs>
        <w:tab w:val="clear" w:pos="4419"/>
        <w:tab w:val="clear" w:pos="8838"/>
        <w:tab w:val="left" w:pos="6804"/>
        <w:tab w:val="left" w:pos="7961"/>
      </w:tabs>
    </w:pPr>
    <w:r w:rsidRPr="000B489A">
      <w:rPr>
        <w:noProof/>
        <w:lang w:val="es-MX" w:eastAsia="es-MX"/>
      </w:rPr>
      <mc:AlternateContent>
        <mc:Choice Requires="wps">
          <w:drawing>
            <wp:anchor distT="0" distB="0" distL="114300" distR="114300" simplePos="0" relativeHeight="251663360" behindDoc="0" locked="0" layoutInCell="1" allowOverlap="1" wp14:anchorId="02D67CF4" wp14:editId="79845C67">
              <wp:simplePos x="0" y="0"/>
              <wp:positionH relativeFrom="column">
                <wp:posOffset>4307205</wp:posOffset>
              </wp:positionH>
              <wp:positionV relativeFrom="paragraph">
                <wp:posOffset>-245745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7CF4" id="_x0000_t202" coordsize="21600,21600" o:spt="202" path="m,l,21600r21600,l21600,xe">
              <v:stroke joinstyle="miter"/>
              <v:path gradientshapeok="t" o:connecttype="rect"/>
            </v:shapetype>
            <v:shape id="Cuadro de texto 18" o:spid="_x0000_s1026" type="#_x0000_t202" style="position:absolute;margin-left:339.15pt;margin-top:-19.35pt;width:66.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v:textbox>
            </v:shape>
          </w:pict>
        </mc:Fallback>
      </mc:AlternateContent>
    </w:r>
    <w:r w:rsidRPr="000B489A">
      <w:rPr>
        <w:noProof/>
        <w:lang w:val="es-MX" w:eastAsia="es-MX"/>
      </w:rPr>
      <mc:AlternateContent>
        <mc:Choice Requires="wps">
          <w:drawing>
            <wp:anchor distT="0" distB="0" distL="114300" distR="114300" simplePos="0" relativeHeight="251664384" behindDoc="0" locked="0" layoutInCell="1" allowOverlap="1" wp14:anchorId="65D9CB5C" wp14:editId="6F5B8793">
              <wp:simplePos x="0" y="0"/>
              <wp:positionH relativeFrom="column">
                <wp:posOffset>1591310</wp:posOffset>
              </wp:positionH>
              <wp:positionV relativeFrom="paragraph">
                <wp:posOffset>-287020</wp:posOffset>
              </wp:positionV>
              <wp:extent cx="2767330" cy="398780"/>
              <wp:effectExtent l="0" t="0" r="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CB5C" id="Cuadro de texto 17" o:spid="_x0000_s1027" type="#_x0000_t202" style="position:absolute;margin-left:125.3pt;margin-top:-22.6pt;width:217.9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56CF59C" wp14:editId="6017280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88FA78"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EF1"/>
    <w:multiLevelType w:val="hybridMultilevel"/>
    <w:tmpl w:val="B69E6E46"/>
    <w:lvl w:ilvl="0" w:tplc="62CA7B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A9628B2"/>
    <w:multiLevelType w:val="hybridMultilevel"/>
    <w:tmpl w:val="E3AE1144"/>
    <w:lvl w:ilvl="0" w:tplc="C37E3DA6">
      <w:start w:val="1"/>
      <w:numFmt w:val="lowerLetter"/>
      <w:lvlText w:val="%1)"/>
      <w:lvlJc w:val="left"/>
      <w:pPr>
        <w:ind w:left="114" w:hanging="708"/>
      </w:pPr>
      <w:rPr>
        <w:rFonts w:ascii="Arial" w:eastAsia="Arial" w:hAnsi="Arial" w:cs="Arial" w:hint="default"/>
        <w:w w:val="99"/>
        <w:sz w:val="18"/>
        <w:szCs w:val="18"/>
      </w:rPr>
    </w:lvl>
    <w:lvl w:ilvl="1" w:tplc="94F86594">
      <w:numFmt w:val="bullet"/>
      <w:lvlText w:val="•"/>
      <w:lvlJc w:val="left"/>
      <w:pPr>
        <w:ind w:left="1128" w:hanging="708"/>
      </w:pPr>
      <w:rPr>
        <w:rFonts w:hint="default"/>
      </w:rPr>
    </w:lvl>
    <w:lvl w:ilvl="2" w:tplc="3E64013A">
      <w:numFmt w:val="bullet"/>
      <w:lvlText w:val="•"/>
      <w:lvlJc w:val="left"/>
      <w:pPr>
        <w:ind w:left="2136" w:hanging="708"/>
      </w:pPr>
      <w:rPr>
        <w:rFonts w:hint="default"/>
      </w:rPr>
    </w:lvl>
    <w:lvl w:ilvl="3" w:tplc="6F2423A4">
      <w:numFmt w:val="bullet"/>
      <w:lvlText w:val="•"/>
      <w:lvlJc w:val="left"/>
      <w:pPr>
        <w:ind w:left="3144" w:hanging="708"/>
      </w:pPr>
      <w:rPr>
        <w:rFonts w:hint="default"/>
      </w:rPr>
    </w:lvl>
    <w:lvl w:ilvl="4" w:tplc="A21E057C">
      <w:numFmt w:val="bullet"/>
      <w:lvlText w:val="•"/>
      <w:lvlJc w:val="left"/>
      <w:pPr>
        <w:ind w:left="4152" w:hanging="708"/>
      </w:pPr>
      <w:rPr>
        <w:rFonts w:hint="default"/>
      </w:rPr>
    </w:lvl>
    <w:lvl w:ilvl="5" w:tplc="B41E82C2">
      <w:numFmt w:val="bullet"/>
      <w:lvlText w:val="•"/>
      <w:lvlJc w:val="left"/>
      <w:pPr>
        <w:ind w:left="5160" w:hanging="708"/>
      </w:pPr>
      <w:rPr>
        <w:rFonts w:hint="default"/>
      </w:rPr>
    </w:lvl>
    <w:lvl w:ilvl="6" w:tplc="E2DCA702">
      <w:numFmt w:val="bullet"/>
      <w:lvlText w:val="•"/>
      <w:lvlJc w:val="left"/>
      <w:pPr>
        <w:ind w:left="6169" w:hanging="708"/>
      </w:pPr>
      <w:rPr>
        <w:rFonts w:hint="default"/>
      </w:rPr>
    </w:lvl>
    <w:lvl w:ilvl="7" w:tplc="7F229868">
      <w:numFmt w:val="bullet"/>
      <w:lvlText w:val="•"/>
      <w:lvlJc w:val="left"/>
      <w:pPr>
        <w:ind w:left="7177" w:hanging="708"/>
      </w:pPr>
      <w:rPr>
        <w:rFonts w:hint="default"/>
      </w:rPr>
    </w:lvl>
    <w:lvl w:ilvl="8" w:tplc="418277AA">
      <w:numFmt w:val="bullet"/>
      <w:lvlText w:val="•"/>
      <w:lvlJc w:val="left"/>
      <w:pPr>
        <w:ind w:left="8185" w:hanging="708"/>
      </w:pPr>
      <w:rPr>
        <w:rFonts w:hint="default"/>
      </w:rPr>
    </w:lvl>
  </w:abstractNum>
  <w:abstractNum w:abstractNumId="3"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D7956BB"/>
    <w:multiLevelType w:val="hybridMultilevel"/>
    <w:tmpl w:val="A390685A"/>
    <w:lvl w:ilvl="0" w:tplc="6504A7D2">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3D5573"/>
    <w:multiLevelType w:val="hybridMultilevel"/>
    <w:tmpl w:val="B13282A2"/>
    <w:lvl w:ilvl="0" w:tplc="2AAED9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747F3D"/>
    <w:multiLevelType w:val="hybridMultilevel"/>
    <w:tmpl w:val="40767F4E"/>
    <w:lvl w:ilvl="0" w:tplc="52921D46">
      <w:start w:val="1"/>
      <w:numFmt w:val="decimal"/>
      <w:lvlText w:val="%1)"/>
      <w:lvlJc w:val="left"/>
      <w:pPr>
        <w:ind w:left="324" w:hanging="211"/>
      </w:pPr>
      <w:rPr>
        <w:rFonts w:ascii="Arial" w:eastAsia="Arial" w:hAnsi="Arial" w:cs="Arial" w:hint="default"/>
        <w:b/>
        <w:bCs/>
        <w:w w:val="99"/>
        <w:sz w:val="18"/>
        <w:szCs w:val="18"/>
      </w:rPr>
    </w:lvl>
    <w:lvl w:ilvl="1" w:tplc="56D6E86C">
      <w:numFmt w:val="bullet"/>
      <w:lvlText w:val="•"/>
      <w:lvlJc w:val="left"/>
      <w:pPr>
        <w:ind w:left="1308" w:hanging="211"/>
      </w:pPr>
      <w:rPr>
        <w:rFonts w:hint="default"/>
      </w:rPr>
    </w:lvl>
    <w:lvl w:ilvl="2" w:tplc="3ACC1940">
      <w:numFmt w:val="bullet"/>
      <w:lvlText w:val="•"/>
      <w:lvlJc w:val="left"/>
      <w:pPr>
        <w:ind w:left="2296" w:hanging="211"/>
      </w:pPr>
      <w:rPr>
        <w:rFonts w:hint="default"/>
      </w:rPr>
    </w:lvl>
    <w:lvl w:ilvl="3" w:tplc="F376AC36">
      <w:numFmt w:val="bullet"/>
      <w:lvlText w:val="•"/>
      <w:lvlJc w:val="left"/>
      <w:pPr>
        <w:ind w:left="3284" w:hanging="211"/>
      </w:pPr>
      <w:rPr>
        <w:rFonts w:hint="default"/>
      </w:rPr>
    </w:lvl>
    <w:lvl w:ilvl="4" w:tplc="108A0550">
      <w:numFmt w:val="bullet"/>
      <w:lvlText w:val="•"/>
      <w:lvlJc w:val="left"/>
      <w:pPr>
        <w:ind w:left="4272" w:hanging="211"/>
      </w:pPr>
      <w:rPr>
        <w:rFonts w:hint="default"/>
      </w:rPr>
    </w:lvl>
    <w:lvl w:ilvl="5" w:tplc="2230091E">
      <w:numFmt w:val="bullet"/>
      <w:lvlText w:val="•"/>
      <w:lvlJc w:val="left"/>
      <w:pPr>
        <w:ind w:left="5260" w:hanging="211"/>
      </w:pPr>
      <w:rPr>
        <w:rFonts w:hint="default"/>
      </w:rPr>
    </w:lvl>
    <w:lvl w:ilvl="6" w:tplc="2090886A">
      <w:numFmt w:val="bullet"/>
      <w:lvlText w:val="•"/>
      <w:lvlJc w:val="left"/>
      <w:pPr>
        <w:ind w:left="6249" w:hanging="211"/>
      </w:pPr>
      <w:rPr>
        <w:rFonts w:hint="default"/>
      </w:rPr>
    </w:lvl>
    <w:lvl w:ilvl="7" w:tplc="E456640C">
      <w:numFmt w:val="bullet"/>
      <w:lvlText w:val="•"/>
      <w:lvlJc w:val="left"/>
      <w:pPr>
        <w:ind w:left="7237" w:hanging="211"/>
      </w:pPr>
      <w:rPr>
        <w:rFonts w:hint="default"/>
      </w:rPr>
    </w:lvl>
    <w:lvl w:ilvl="8" w:tplc="B560C99A">
      <w:numFmt w:val="bullet"/>
      <w:lvlText w:val="•"/>
      <w:lvlJc w:val="left"/>
      <w:pPr>
        <w:ind w:left="8225" w:hanging="211"/>
      </w:pPr>
      <w:rPr>
        <w:rFonts w:hint="default"/>
      </w:rPr>
    </w:lvl>
  </w:abstractNum>
  <w:abstractNum w:abstractNumId="7"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B"/>
    <w:rsid w:val="000475B6"/>
    <w:rsid w:val="00086D7C"/>
    <w:rsid w:val="000D0C9C"/>
    <w:rsid w:val="00151B06"/>
    <w:rsid w:val="001B1293"/>
    <w:rsid w:val="001E70E4"/>
    <w:rsid w:val="001F3ECC"/>
    <w:rsid w:val="00202E6E"/>
    <w:rsid w:val="002A36FF"/>
    <w:rsid w:val="002C610E"/>
    <w:rsid w:val="002C7634"/>
    <w:rsid w:val="002D6669"/>
    <w:rsid w:val="002E680F"/>
    <w:rsid w:val="0031609F"/>
    <w:rsid w:val="00371E40"/>
    <w:rsid w:val="00394F5E"/>
    <w:rsid w:val="003A0E17"/>
    <w:rsid w:val="003B51CB"/>
    <w:rsid w:val="004210F1"/>
    <w:rsid w:val="004832C6"/>
    <w:rsid w:val="00523289"/>
    <w:rsid w:val="00537FD9"/>
    <w:rsid w:val="00577BC6"/>
    <w:rsid w:val="005E0A54"/>
    <w:rsid w:val="00603A5D"/>
    <w:rsid w:val="00641FCF"/>
    <w:rsid w:val="00653136"/>
    <w:rsid w:val="00690E7B"/>
    <w:rsid w:val="006924D7"/>
    <w:rsid w:val="006D608C"/>
    <w:rsid w:val="006E4078"/>
    <w:rsid w:val="006F4C5E"/>
    <w:rsid w:val="00701B23"/>
    <w:rsid w:val="007538D1"/>
    <w:rsid w:val="007C1623"/>
    <w:rsid w:val="007C32AD"/>
    <w:rsid w:val="007C3735"/>
    <w:rsid w:val="0080380F"/>
    <w:rsid w:val="008B5D2C"/>
    <w:rsid w:val="0098435A"/>
    <w:rsid w:val="00991766"/>
    <w:rsid w:val="009D7A57"/>
    <w:rsid w:val="00A03B21"/>
    <w:rsid w:val="00A162C8"/>
    <w:rsid w:val="00A32176"/>
    <w:rsid w:val="00A73610"/>
    <w:rsid w:val="00A85DF1"/>
    <w:rsid w:val="00AD0139"/>
    <w:rsid w:val="00AD34E7"/>
    <w:rsid w:val="00AE19C8"/>
    <w:rsid w:val="00AE46C9"/>
    <w:rsid w:val="00B32DF1"/>
    <w:rsid w:val="00B67A4E"/>
    <w:rsid w:val="00B97E99"/>
    <w:rsid w:val="00C13AEA"/>
    <w:rsid w:val="00C34964"/>
    <w:rsid w:val="00C472BA"/>
    <w:rsid w:val="00C56568"/>
    <w:rsid w:val="00C733BC"/>
    <w:rsid w:val="00C91E35"/>
    <w:rsid w:val="00C92CF2"/>
    <w:rsid w:val="00C958D0"/>
    <w:rsid w:val="00CB7A43"/>
    <w:rsid w:val="00CC1657"/>
    <w:rsid w:val="00CD27C9"/>
    <w:rsid w:val="00CD6203"/>
    <w:rsid w:val="00D46D94"/>
    <w:rsid w:val="00D71E72"/>
    <w:rsid w:val="00E92AD8"/>
    <w:rsid w:val="00EC0DF9"/>
    <w:rsid w:val="00F44F46"/>
    <w:rsid w:val="00F938CD"/>
    <w:rsid w:val="00FC09D1"/>
    <w:rsid w:val="00FF2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CD1E"/>
  <w15:chartTrackingRefBased/>
  <w15:docId w15:val="{5EA62AF8-D1ED-440A-8342-6C78F42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90E7B"/>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90E7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0E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90E7B"/>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690E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90E7B"/>
    <w:rPr>
      <w:rFonts w:ascii="Arial" w:eastAsia="Times New Roman" w:hAnsi="Arial" w:cs="Arial"/>
      <w:sz w:val="18"/>
      <w:szCs w:val="20"/>
      <w:lang w:val="es-ES" w:eastAsia="es-ES"/>
    </w:rPr>
  </w:style>
  <w:style w:type="paragraph" w:styleId="Prrafodelista">
    <w:name w:val="List Paragraph"/>
    <w:basedOn w:val="Normal"/>
    <w:link w:val="PrrafodelistaCar"/>
    <w:uiPriority w:val="1"/>
    <w:qFormat/>
    <w:rsid w:val="00690E7B"/>
    <w:pPr>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90E7B"/>
    <w:pPr>
      <w:spacing w:after="12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690E7B"/>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1"/>
    <w:locked/>
    <w:rsid w:val="00690E7B"/>
    <w:rPr>
      <w:rFonts w:ascii="Times New Roman" w:eastAsia="Times New Roman" w:hAnsi="Times New Roman" w:cs="Times New Roman"/>
      <w:sz w:val="24"/>
      <w:szCs w:val="24"/>
      <w:lang w:val="es-ES" w:eastAsia="es-ES"/>
    </w:rPr>
  </w:style>
  <w:style w:type="paragraph" w:customStyle="1" w:styleId="Default">
    <w:name w:val="Default"/>
    <w:rsid w:val="00690E7B"/>
    <w:pPr>
      <w:autoSpaceDE w:val="0"/>
      <w:autoSpaceDN w:val="0"/>
      <w:adjustRightInd w:val="0"/>
    </w:pPr>
    <w:rPr>
      <w:rFonts w:ascii="Arial" w:eastAsia="Calibri" w:hAnsi="Arial" w:cs="Arial"/>
      <w:color w:val="000000"/>
      <w:sz w:val="24"/>
      <w:szCs w:val="24"/>
      <w:lang w:eastAsia="es-MX"/>
    </w:rPr>
  </w:style>
  <w:style w:type="paragraph" w:styleId="Textodeglobo">
    <w:name w:val="Balloon Text"/>
    <w:basedOn w:val="Normal"/>
    <w:link w:val="TextodegloboCar"/>
    <w:uiPriority w:val="99"/>
    <w:semiHidden/>
    <w:unhideWhenUsed/>
    <w:rsid w:val="00690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22">
      <w:bodyDiv w:val="1"/>
      <w:marLeft w:val="0"/>
      <w:marRight w:val="0"/>
      <w:marTop w:val="0"/>
      <w:marBottom w:val="0"/>
      <w:divBdr>
        <w:top w:val="none" w:sz="0" w:space="0" w:color="auto"/>
        <w:left w:val="none" w:sz="0" w:space="0" w:color="auto"/>
        <w:bottom w:val="none" w:sz="0" w:space="0" w:color="auto"/>
        <w:right w:val="none" w:sz="0" w:space="0" w:color="auto"/>
      </w:divBdr>
    </w:div>
    <w:div w:id="41565968">
      <w:bodyDiv w:val="1"/>
      <w:marLeft w:val="0"/>
      <w:marRight w:val="0"/>
      <w:marTop w:val="0"/>
      <w:marBottom w:val="0"/>
      <w:divBdr>
        <w:top w:val="none" w:sz="0" w:space="0" w:color="auto"/>
        <w:left w:val="none" w:sz="0" w:space="0" w:color="auto"/>
        <w:bottom w:val="none" w:sz="0" w:space="0" w:color="auto"/>
        <w:right w:val="none" w:sz="0" w:space="0" w:color="auto"/>
      </w:divBdr>
    </w:div>
    <w:div w:id="191461296">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660277734">
      <w:bodyDiv w:val="1"/>
      <w:marLeft w:val="0"/>
      <w:marRight w:val="0"/>
      <w:marTop w:val="0"/>
      <w:marBottom w:val="0"/>
      <w:divBdr>
        <w:top w:val="none" w:sz="0" w:space="0" w:color="auto"/>
        <w:left w:val="none" w:sz="0" w:space="0" w:color="auto"/>
        <w:bottom w:val="none" w:sz="0" w:space="0" w:color="auto"/>
        <w:right w:val="none" w:sz="0" w:space="0" w:color="auto"/>
      </w:divBdr>
    </w:div>
    <w:div w:id="871453359">
      <w:bodyDiv w:val="1"/>
      <w:marLeft w:val="0"/>
      <w:marRight w:val="0"/>
      <w:marTop w:val="0"/>
      <w:marBottom w:val="0"/>
      <w:divBdr>
        <w:top w:val="none" w:sz="0" w:space="0" w:color="auto"/>
        <w:left w:val="none" w:sz="0" w:space="0" w:color="auto"/>
        <w:bottom w:val="none" w:sz="0" w:space="0" w:color="auto"/>
        <w:right w:val="none" w:sz="0" w:space="0" w:color="auto"/>
      </w:divBdr>
    </w:div>
    <w:div w:id="926353020">
      <w:bodyDiv w:val="1"/>
      <w:marLeft w:val="0"/>
      <w:marRight w:val="0"/>
      <w:marTop w:val="0"/>
      <w:marBottom w:val="0"/>
      <w:divBdr>
        <w:top w:val="none" w:sz="0" w:space="0" w:color="auto"/>
        <w:left w:val="none" w:sz="0" w:space="0" w:color="auto"/>
        <w:bottom w:val="none" w:sz="0" w:space="0" w:color="auto"/>
        <w:right w:val="none" w:sz="0" w:space="0" w:color="auto"/>
      </w:divBdr>
    </w:div>
    <w:div w:id="1229656293">
      <w:bodyDiv w:val="1"/>
      <w:marLeft w:val="0"/>
      <w:marRight w:val="0"/>
      <w:marTop w:val="0"/>
      <w:marBottom w:val="0"/>
      <w:divBdr>
        <w:top w:val="none" w:sz="0" w:space="0" w:color="auto"/>
        <w:left w:val="none" w:sz="0" w:space="0" w:color="auto"/>
        <w:bottom w:val="none" w:sz="0" w:space="0" w:color="auto"/>
        <w:right w:val="none" w:sz="0" w:space="0" w:color="auto"/>
      </w:divBdr>
    </w:div>
    <w:div w:id="1289315064">
      <w:bodyDiv w:val="1"/>
      <w:marLeft w:val="0"/>
      <w:marRight w:val="0"/>
      <w:marTop w:val="0"/>
      <w:marBottom w:val="0"/>
      <w:divBdr>
        <w:top w:val="none" w:sz="0" w:space="0" w:color="auto"/>
        <w:left w:val="none" w:sz="0" w:space="0" w:color="auto"/>
        <w:bottom w:val="none" w:sz="0" w:space="0" w:color="auto"/>
        <w:right w:val="none" w:sz="0" w:space="0" w:color="auto"/>
      </w:divBdr>
    </w:div>
    <w:div w:id="1293055355">
      <w:bodyDiv w:val="1"/>
      <w:marLeft w:val="0"/>
      <w:marRight w:val="0"/>
      <w:marTop w:val="0"/>
      <w:marBottom w:val="0"/>
      <w:divBdr>
        <w:top w:val="none" w:sz="0" w:space="0" w:color="auto"/>
        <w:left w:val="none" w:sz="0" w:space="0" w:color="auto"/>
        <w:bottom w:val="none" w:sz="0" w:space="0" w:color="auto"/>
        <w:right w:val="none" w:sz="0" w:space="0" w:color="auto"/>
      </w:divBdr>
    </w:div>
    <w:div w:id="1437363973">
      <w:bodyDiv w:val="1"/>
      <w:marLeft w:val="0"/>
      <w:marRight w:val="0"/>
      <w:marTop w:val="0"/>
      <w:marBottom w:val="0"/>
      <w:divBdr>
        <w:top w:val="none" w:sz="0" w:space="0" w:color="auto"/>
        <w:left w:val="none" w:sz="0" w:space="0" w:color="auto"/>
        <w:bottom w:val="none" w:sz="0" w:space="0" w:color="auto"/>
        <w:right w:val="none" w:sz="0" w:space="0" w:color="auto"/>
      </w:divBdr>
    </w:div>
    <w:div w:id="1531603021">
      <w:bodyDiv w:val="1"/>
      <w:marLeft w:val="0"/>
      <w:marRight w:val="0"/>
      <w:marTop w:val="0"/>
      <w:marBottom w:val="0"/>
      <w:divBdr>
        <w:top w:val="none" w:sz="0" w:space="0" w:color="auto"/>
        <w:left w:val="none" w:sz="0" w:space="0" w:color="auto"/>
        <w:bottom w:val="none" w:sz="0" w:space="0" w:color="auto"/>
        <w:right w:val="none" w:sz="0" w:space="0" w:color="auto"/>
      </w:divBdr>
    </w:div>
    <w:div w:id="1614938189">
      <w:bodyDiv w:val="1"/>
      <w:marLeft w:val="0"/>
      <w:marRight w:val="0"/>
      <w:marTop w:val="0"/>
      <w:marBottom w:val="0"/>
      <w:divBdr>
        <w:top w:val="none" w:sz="0" w:space="0" w:color="auto"/>
        <w:left w:val="none" w:sz="0" w:space="0" w:color="auto"/>
        <w:bottom w:val="none" w:sz="0" w:space="0" w:color="auto"/>
        <w:right w:val="none" w:sz="0" w:space="0" w:color="auto"/>
      </w:divBdr>
    </w:div>
    <w:div w:id="1742100022">
      <w:bodyDiv w:val="1"/>
      <w:marLeft w:val="0"/>
      <w:marRight w:val="0"/>
      <w:marTop w:val="0"/>
      <w:marBottom w:val="0"/>
      <w:divBdr>
        <w:top w:val="none" w:sz="0" w:space="0" w:color="auto"/>
        <w:left w:val="none" w:sz="0" w:space="0" w:color="auto"/>
        <w:bottom w:val="none" w:sz="0" w:space="0" w:color="auto"/>
        <w:right w:val="none" w:sz="0" w:space="0" w:color="auto"/>
      </w:divBdr>
    </w:div>
    <w:div w:id="20228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gudis.guanajuato.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2691</Words>
  <Characters>17681</Characters>
  <Application>Microsoft Office Word</Application>
  <DocSecurity>0</DocSecurity>
  <Lines>17681</Lines>
  <Paragraphs>582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dc:creator>
  <cp:keywords/>
  <dc:description/>
  <cp:lastModifiedBy>Maleni</cp:lastModifiedBy>
  <cp:revision>15</cp:revision>
  <cp:lastPrinted>2022-01-27T18:31:00Z</cp:lastPrinted>
  <dcterms:created xsi:type="dcterms:W3CDTF">2022-07-11T18:34:00Z</dcterms:created>
  <dcterms:modified xsi:type="dcterms:W3CDTF">2023-01-24T22:12:00Z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6e71656fcf8c6a123b7a7efd2d3041c5865155d0f105c59642c836efe2f9c9a9</vt:lpwstr>
  </property>
</Properties>
</file>