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5" w:rsidRDefault="00A87C4D" w:rsidP="00A642CA">
      <w:pPr>
        <w:pStyle w:val="Ttulo3"/>
        <w:spacing w:before="0" w:after="240" w:line="360" w:lineRule="auto"/>
        <w:ind w:left="567" w:right="474" w:firstLine="0"/>
        <w:jc w:val="center"/>
      </w:pPr>
      <w:bookmarkStart w:id="0" w:name="_Toc437843572"/>
      <w:r>
        <w:t>Ficha</w:t>
      </w:r>
      <w:r w:rsidR="00DB5D45" w:rsidRPr="000A128D">
        <w:t>. Di</w:t>
      </w:r>
      <w:r w:rsidR="00A642CA">
        <w:t>fusión de los resultados de la E</w:t>
      </w:r>
      <w:r w:rsidR="00DB5D45" w:rsidRPr="000A128D">
        <w:t>valuación</w:t>
      </w:r>
      <w:bookmarkEnd w:id="0"/>
      <w:r w:rsidR="00A642CA">
        <w:t xml:space="preserve"> Específica de Desempeño del </w:t>
      </w:r>
      <w:r w:rsidR="00A642CA" w:rsidRPr="00A642CA">
        <w:t>Programa de Apoyos Impulso a Organizaciones de la Sociedad Civil</w:t>
      </w:r>
    </w:p>
    <w:tbl>
      <w:tblPr>
        <w:tblW w:w="8646" w:type="dxa"/>
        <w:jc w:val="center"/>
        <w:tblCellMar>
          <w:left w:w="70" w:type="dxa"/>
          <w:right w:w="70" w:type="dxa"/>
        </w:tblCellMar>
        <w:tblLook w:val="04A0" w:firstRow="1" w:lastRow="0" w:firstColumn="1" w:lastColumn="0" w:noHBand="0" w:noVBand="1"/>
      </w:tblPr>
      <w:tblGrid>
        <w:gridCol w:w="8646"/>
      </w:tblGrid>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A87C4D" w:rsidP="00A87C4D">
            <w:pPr>
              <w:jc w:val="center"/>
              <w:rPr>
                <w:rFonts w:ascii="Arial" w:eastAsia="Arial" w:hAnsi="Arial" w:cs="Arial"/>
                <w:i/>
              </w:rPr>
            </w:pPr>
            <w:r>
              <w:rPr>
                <w:rFonts w:ascii="Arial" w:eastAsia="Arial" w:hAnsi="Arial" w:cs="Arial"/>
                <w:b/>
              </w:rPr>
              <w:t>Ficha</w:t>
            </w:r>
            <w:r w:rsidR="00DB5D45" w:rsidRPr="00757488">
              <w:rPr>
                <w:rFonts w:ascii="Arial" w:eastAsia="Arial" w:hAnsi="Arial" w:cs="Arial"/>
                <w:b/>
              </w:rPr>
              <w:t>. Difusión de los resultados de la evaluación.</w:t>
            </w:r>
            <w:r w:rsidR="00DB5D45" w:rsidRPr="00757488">
              <w:rPr>
                <w:rFonts w:ascii="Arial" w:eastAsia="Arial" w:hAnsi="Arial" w:cs="Arial"/>
                <w:i/>
              </w:rPr>
              <w:br/>
              <w:t xml:space="preserve">Para la difusión de los resultados de la evaluación se </w:t>
            </w:r>
            <w:r>
              <w:rPr>
                <w:rFonts w:ascii="Arial" w:eastAsia="Arial" w:hAnsi="Arial" w:cs="Arial"/>
                <w:i/>
              </w:rPr>
              <w:t xml:space="preserve">presentan </w:t>
            </w:r>
            <w:r w:rsidR="00DB5D45" w:rsidRPr="00757488">
              <w:rPr>
                <w:rFonts w:ascii="Arial" w:eastAsia="Arial" w:hAnsi="Arial" w:cs="Arial"/>
                <w:i/>
              </w:rPr>
              <w:t>los siguientes anexos</w:t>
            </w:r>
          </w:p>
        </w:tc>
      </w:tr>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1. </w:t>
            </w:r>
            <w:r w:rsidRPr="00757488">
              <w:rPr>
                <w:rFonts w:ascii="Arial" w:hAnsi="Arial" w:cs="Arial"/>
                <w:b/>
                <w:smallCaps/>
              </w:rPr>
              <w:t>Descripción de la evaluación</w:t>
            </w:r>
            <w:r w:rsidRPr="00757488">
              <w:rPr>
                <w:rFonts w:ascii="Arial" w:hAnsi="Arial" w:cs="Arial"/>
                <w:b/>
              </w:rPr>
              <w:t>   </w:t>
            </w:r>
          </w:p>
        </w:tc>
      </w:tr>
      <w:tr w:rsidR="00DB5D45" w:rsidRPr="00757488" w:rsidTr="004001FC">
        <w:trPr>
          <w:trHeight w:val="27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2. </w:t>
            </w:r>
            <w:r w:rsidRPr="00757488">
              <w:rPr>
                <w:rFonts w:ascii="Arial" w:hAnsi="Arial" w:cs="Arial"/>
                <w:b/>
                <w:smallCaps/>
              </w:rPr>
              <w:t>Principales Hallazgos de la evaluación</w:t>
            </w:r>
          </w:p>
        </w:tc>
      </w:tr>
      <w:tr w:rsidR="00DB5D45" w:rsidRPr="00757488" w:rsidTr="004001FC">
        <w:trPr>
          <w:trHeight w:val="28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3. </w:t>
            </w:r>
            <w:r w:rsidRPr="00757488">
              <w:rPr>
                <w:rFonts w:ascii="Arial" w:hAnsi="Arial" w:cs="Arial"/>
                <w:b/>
                <w:smallCaps/>
              </w:rPr>
              <w:t>Conclusiones y recomendaciones de la evaluación</w:t>
            </w:r>
          </w:p>
        </w:tc>
      </w:tr>
      <w:tr w:rsidR="00DB5D45" w:rsidRPr="00757488" w:rsidTr="004001FC">
        <w:trPr>
          <w:trHeight w:val="27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4. </w:t>
            </w:r>
            <w:r w:rsidRPr="00757488">
              <w:rPr>
                <w:rFonts w:ascii="Arial" w:hAnsi="Arial" w:cs="Arial"/>
                <w:b/>
                <w:smallCaps/>
              </w:rPr>
              <w:t>Datos de la Instancia evaluadora</w:t>
            </w:r>
          </w:p>
        </w:tc>
      </w:tr>
      <w:tr w:rsidR="00DB5D45" w:rsidRPr="00757488" w:rsidTr="004001FC">
        <w:trPr>
          <w:trHeight w:val="27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5. </w:t>
            </w:r>
            <w:r w:rsidRPr="00757488">
              <w:rPr>
                <w:rFonts w:ascii="Arial" w:hAnsi="Arial" w:cs="Arial"/>
                <w:b/>
                <w:smallCaps/>
              </w:rPr>
              <w:t>Identificación del (los) programa(s)</w:t>
            </w:r>
          </w:p>
        </w:tc>
      </w:tr>
      <w:tr w:rsidR="00DB5D45" w:rsidRPr="00757488" w:rsidTr="004001FC">
        <w:trPr>
          <w:trHeight w:val="26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smallCaps/>
              </w:rPr>
              <w:t>6. Datos de Contratación de la Evaluación</w:t>
            </w:r>
          </w:p>
        </w:tc>
      </w:tr>
      <w:tr w:rsidR="00DB5D45" w:rsidRPr="00757488" w:rsidTr="004001FC">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7. Difusión de la evaluación</w:t>
            </w:r>
          </w:p>
        </w:tc>
      </w:tr>
    </w:tbl>
    <w:p w:rsidR="00DB5D45" w:rsidRPr="00757488" w:rsidRDefault="00DB5D45" w:rsidP="00DB5D45">
      <w:pPr>
        <w:pStyle w:val="ROMANOS"/>
        <w:spacing w:line="252" w:lineRule="exact"/>
        <w:ind w:left="0" w:firstLine="288"/>
        <w:jc w:val="center"/>
        <w:rPr>
          <w:b/>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1. </w:t>
            </w:r>
            <w:r w:rsidRPr="00757488">
              <w:rPr>
                <w:b/>
                <w:smallCaps/>
                <w:color w:val="000000"/>
                <w:sz w:val="22"/>
                <w:szCs w:val="22"/>
                <w:lang w:eastAsia="es-MX"/>
              </w:rPr>
              <w:t>Descripción de la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1.1 Nombre de la evaluación:</w:t>
            </w:r>
            <w:r w:rsidR="0094513D">
              <w:rPr>
                <w:color w:val="000000"/>
                <w:sz w:val="22"/>
                <w:szCs w:val="22"/>
                <w:lang w:eastAsia="es-MX"/>
              </w:rPr>
              <w:t xml:space="preserve"> </w:t>
            </w:r>
            <w:r w:rsidR="00283632">
              <w:rPr>
                <w:color w:val="000000"/>
                <w:sz w:val="22"/>
                <w:szCs w:val="22"/>
                <w:lang w:eastAsia="es-MX"/>
              </w:rPr>
              <w:t>Evaluación Específica d</w:t>
            </w:r>
            <w:r w:rsidR="00283632" w:rsidRPr="00283632">
              <w:rPr>
                <w:color w:val="000000"/>
                <w:sz w:val="22"/>
                <w:szCs w:val="22"/>
                <w:lang w:eastAsia="es-MX"/>
              </w:rPr>
              <w:t xml:space="preserve">e Desempeño </w:t>
            </w:r>
            <w:r w:rsidR="00283632">
              <w:rPr>
                <w:color w:val="000000"/>
                <w:sz w:val="22"/>
                <w:szCs w:val="22"/>
                <w:lang w:eastAsia="es-MX"/>
              </w:rPr>
              <w:t xml:space="preserve">del </w:t>
            </w:r>
            <w:r w:rsidR="00A642CA" w:rsidRPr="00A642CA">
              <w:rPr>
                <w:color w:val="000000"/>
                <w:sz w:val="22"/>
                <w:szCs w:val="22"/>
                <w:lang w:eastAsia="es-MX"/>
              </w:rPr>
              <w:t>Programa de Apoyos Impulso a Organizaciones de la Sociedad Civil</w:t>
            </w:r>
            <w:r w:rsidR="00A642CA">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1.2 Fecha de inic</w:t>
            </w:r>
            <w:r w:rsidR="0094513D">
              <w:rPr>
                <w:color w:val="000000"/>
                <w:sz w:val="22"/>
                <w:szCs w:val="22"/>
                <w:lang w:eastAsia="es-MX"/>
              </w:rPr>
              <w:t>io de la evaluación</w:t>
            </w:r>
            <w:r w:rsidRPr="00757488">
              <w:rPr>
                <w:color w:val="000000"/>
                <w:sz w:val="22"/>
                <w:szCs w:val="22"/>
                <w:lang w:eastAsia="es-MX"/>
              </w:rPr>
              <w:t>:</w:t>
            </w:r>
            <w:r w:rsidR="0094513D">
              <w:rPr>
                <w:color w:val="000000"/>
                <w:sz w:val="22"/>
                <w:szCs w:val="22"/>
                <w:lang w:eastAsia="es-MX"/>
              </w:rPr>
              <w:t xml:space="preserve"> 04/12/2015</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1.3 Fecha de </w:t>
            </w:r>
            <w:r w:rsidR="00283632">
              <w:rPr>
                <w:color w:val="000000"/>
                <w:sz w:val="22"/>
                <w:szCs w:val="22"/>
                <w:lang w:eastAsia="es-MX"/>
              </w:rPr>
              <w:t>término de la evaluación</w:t>
            </w:r>
            <w:r w:rsidRPr="00757488">
              <w:rPr>
                <w:color w:val="000000"/>
                <w:sz w:val="22"/>
                <w:szCs w:val="22"/>
                <w:lang w:eastAsia="es-MX"/>
              </w:rPr>
              <w:t>:</w:t>
            </w:r>
            <w:r w:rsidR="00283632">
              <w:rPr>
                <w:color w:val="000000"/>
                <w:sz w:val="22"/>
                <w:szCs w:val="22"/>
                <w:lang w:eastAsia="es-MX"/>
              </w:rPr>
              <w:t xml:space="preserve"> 29/04/2016</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1.4 Nombre de la persona responsable de darle seguimiento a la evaluación y nombre de la unidad administrativa a la que pertenece:</w:t>
            </w:r>
          </w:p>
        </w:tc>
      </w:tr>
      <w:tr w:rsidR="00E35D8C" w:rsidRPr="00757488" w:rsidTr="004001FC">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E35D8C" w:rsidRPr="00CA03D2" w:rsidRDefault="00E35D8C" w:rsidP="00E35D8C">
            <w:pPr>
              <w:pStyle w:val="Texto"/>
              <w:spacing w:line="252" w:lineRule="exact"/>
              <w:ind w:firstLine="0"/>
              <w:rPr>
                <w:color w:val="000000"/>
                <w:sz w:val="22"/>
                <w:szCs w:val="22"/>
                <w:lang w:eastAsia="es-MX"/>
              </w:rPr>
            </w:pPr>
            <w:r w:rsidRPr="00CA03D2">
              <w:rPr>
                <w:color w:val="000000"/>
                <w:sz w:val="22"/>
                <w:szCs w:val="22"/>
                <w:lang w:eastAsia="es-MX"/>
              </w:rPr>
              <w:t>Nombre: Javier Manzano Macedo.</w:t>
            </w:r>
          </w:p>
        </w:tc>
        <w:tc>
          <w:tcPr>
            <w:tcW w:w="4368" w:type="dxa"/>
            <w:gridSpan w:val="2"/>
            <w:tcBorders>
              <w:top w:val="single" w:sz="6" w:space="0" w:color="auto"/>
              <w:left w:val="single" w:sz="6" w:space="0" w:color="auto"/>
              <w:bottom w:val="single" w:sz="6" w:space="0" w:color="auto"/>
              <w:right w:val="single" w:sz="6" w:space="0" w:color="000000"/>
            </w:tcBorders>
          </w:tcPr>
          <w:p w:rsidR="00E35D8C" w:rsidRPr="00CA03D2" w:rsidRDefault="00E35D8C" w:rsidP="00E35D8C">
            <w:pPr>
              <w:pStyle w:val="Texto"/>
              <w:spacing w:line="252" w:lineRule="exact"/>
              <w:ind w:firstLine="0"/>
              <w:rPr>
                <w:color w:val="000000"/>
                <w:sz w:val="22"/>
                <w:szCs w:val="22"/>
                <w:lang w:eastAsia="es-MX"/>
              </w:rPr>
            </w:pPr>
            <w:r w:rsidRPr="00CA03D2">
              <w:rPr>
                <w:color w:val="000000"/>
                <w:sz w:val="22"/>
                <w:szCs w:val="22"/>
                <w:lang w:eastAsia="es-MX"/>
              </w:rPr>
              <w:t>Unidad administrativa: Dirección General de Planeación y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1.5 Objetivo general de la evaluación:</w:t>
            </w:r>
            <w:r w:rsidR="00283632">
              <w:rPr>
                <w:color w:val="000000"/>
                <w:sz w:val="22"/>
                <w:szCs w:val="22"/>
                <w:lang w:eastAsia="es-MX"/>
              </w:rPr>
              <w:t xml:space="preserve"> </w:t>
            </w:r>
            <w:r w:rsidR="00283632" w:rsidRPr="00283632">
              <w:rPr>
                <w:color w:val="000000"/>
                <w:sz w:val="22"/>
                <w:szCs w:val="22"/>
                <w:lang w:eastAsia="es-MX"/>
              </w:rPr>
              <w:t>Contar con una valoración del desempeño de</w:t>
            </w:r>
            <w:r w:rsidR="003F2A43">
              <w:rPr>
                <w:color w:val="000000"/>
                <w:sz w:val="22"/>
                <w:szCs w:val="22"/>
                <w:lang w:eastAsia="es-MX"/>
              </w:rPr>
              <w:t>l Programa</w:t>
            </w:r>
            <w:r w:rsidR="00283632" w:rsidRPr="00283632">
              <w:rPr>
                <w:color w:val="000000"/>
                <w:sz w:val="22"/>
                <w:szCs w:val="22"/>
                <w:lang w:eastAsia="es-MX"/>
              </w:rPr>
              <w:t xml:space="preserve"> durante el ejercicio fiscal 2015, tomando como base </w:t>
            </w:r>
            <w:r w:rsidR="003F2A43">
              <w:rPr>
                <w:color w:val="000000"/>
                <w:sz w:val="22"/>
                <w:szCs w:val="22"/>
                <w:lang w:eastAsia="es-MX"/>
              </w:rPr>
              <w:t>la información entregada por la unidad responsable</w:t>
            </w:r>
            <w:r w:rsidR="00283632" w:rsidRPr="00283632">
              <w:rPr>
                <w:color w:val="000000"/>
                <w:sz w:val="22"/>
                <w:szCs w:val="22"/>
                <w:lang w:eastAsia="es-MX"/>
              </w:rPr>
              <w:t xml:space="preserve"> de</w:t>
            </w:r>
            <w:r w:rsidR="003F2A43">
              <w:rPr>
                <w:color w:val="000000"/>
                <w:sz w:val="22"/>
                <w:szCs w:val="22"/>
                <w:lang w:eastAsia="es-MX"/>
              </w:rPr>
              <w:t>l Programa</w:t>
            </w:r>
            <w:r w:rsidR="00283632" w:rsidRPr="00283632">
              <w:rPr>
                <w:color w:val="000000"/>
                <w:sz w:val="22"/>
                <w:szCs w:val="22"/>
                <w:lang w:eastAsia="es-MX"/>
              </w:rPr>
              <w:t>, así como aquel</w:t>
            </w:r>
            <w:r w:rsidR="003F2A43">
              <w:rPr>
                <w:color w:val="000000"/>
                <w:sz w:val="22"/>
                <w:szCs w:val="22"/>
                <w:lang w:eastAsia="es-MX"/>
              </w:rPr>
              <w:t xml:space="preserve">la obtenida de las áreas de la </w:t>
            </w:r>
            <w:r w:rsidR="00283632" w:rsidRPr="00283632">
              <w:rPr>
                <w:color w:val="000000"/>
                <w:sz w:val="22"/>
                <w:szCs w:val="22"/>
                <w:lang w:eastAsia="es-MX"/>
              </w:rPr>
              <w:t>SDSH inmersas en su ejecución y los propios beneficiarios; ello, a efecto de contribuir en la toma de decisiones en materia de política social en el Estado de Guanajuato.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F2A43"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1.6 Objetivos específicos de la evaluación:</w:t>
            </w:r>
          </w:p>
          <w:p w:rsidR="003F2A43" w:rsidRPr="003F2A43" w:rsidRDefault="003F2A43" w:rsidP="003F2A43">
            <w:pPr>
              <w:pStyle w:val="Texto"/>
              <w:spacing w:line="252" w:lineRule="exact"/>
              <w:rPr>
                <w:color w:val="000000"/>
                <w:sz w:val="22"/>
                <w:szCs w:val="22"/>
                <w:lang w:eastAsia="es-MX"/>
              </w:rPr>
            </w:pPr>
            <w:r>
              <w:rPr>
                <w:color w:val="000000"/>
                <w:sz w:val="22"/>
                <w:szCs w:val="22"/>
                <w:lang w:eastAsia="es-MX"/>
              </w:rPr>
              <w:t xml:space="preserve">1. </w:t>
            </w:r>
            <w:r w:rsidRPr="003F2A43">
              <w:rPr>
                <w:color w:val="000000"/>
                <w:sz w:val="22"/>
                <w:szCs w:val="22"/>
                <w:lang w:eastAsia="es-MX"/>
              </w:rPr>
              <w:t>Reportar los resultados y productos de</w:t>
            </w:r>
            <w:r w:rsidR="006F6CF6">
              <w:rPr>
                <w:color w:val="000000"/>
                <w:sz w:val="22"/>
                <w:szCs w:val="22"/>
                <w:lang w:eastAsia="es-MX"/>
              </w:rPr>
              <w:t>l Programa evaluado</w:t>
            </w:r>
            <w:r w:rsidRPr="003F2A43">
              <w:rPr>
                <w:color w:val="000000"/>
                <w:sz w:val="22"/>
                <w:szCs w:val="22"/>
                <w:lang w:eastAsia="es-MX"/>
              </w:rPr>
              <w:t xml:space="preserve"> durante el ejercicio fiscal 2015, mediante el análisis de los indicadores de resultados, de los indicadores de servicios y gestión, así como de los hallazgos relevantes derivados de las evaluaciones externas y otros documentos del programa;</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2. </w:t>
            </w:r>
            <w:r w:rsidR="003F2A43" w:rsidRPr="003F2A43">
              <w:rPr>
                <w:color w:val="000000"/>
                <w:sz w:val="22"/>
                <w:szCs w:val="22"/>
                <w:lang w:eastAsia="es-MX"/>
              </w:rPr>
              <w:t>Analizar el avance de las metas de los indicadores de la Matriz de Indicadores para Resultados (MIR) en 2015, respecto de años anteriores y el avance en relación con las metas establecidas;</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3. </w:t>
            </w:r>
            <w:r w:rsidR="003F2A43" w:rsidRPr="003F2A43">
              <w:rPr>
                <w:color w:val="000000"/>
                <w:sz w:val="22"/>
                <w:szCs w:val="22"/>
                <w:lang w:eastAsia="es-MX"/>
              </w:rPr>
              <w:t>Definir los principales aspectos susceptibles de mejora de</w:t>
            </w:r>
            <w:r>
              <w:rPr>
                <w:color w:val="000000"/>
                <w:sz w:val="22"/>
                <w:szCs w:val="22"/>
                <w:lang w:eastAsia="es-MX"/>
              </w:rPr>
              <w:t xml:space="preserve">l </w:t>
            </w:r>
            <w:r w:rsidR="003F2A43" w:rsidRPr="003F2A43">
              <w:rPr>
                <w:color w:val="000000"/>
                <w:sz w:val="22"/>
                <w:szCs w:val="22"/>
                <w:lang w:eastAsia="es-MX"/>
              </w:rPr>
              <w:t>P</w:t>
            </w:r>
            <w:r>
              <w:rPr>
                <w:color w:val="000000"/>
                <w:sz w:val="22"/>
                <w:szCs w:val="22"/>
                <w:lang w:eastAsia="es-MX"/>
              </w:rPr>
              <w:t>rograma</w:t>
            </w:r>
            <w:r w:rsidR="003F2A43" w:rsidRPr="003F2A43">
              <w:rPr>
                <w:color w:val="000000"/>
                <w:sz w:val="22"/>
                <w:szCs w:val="22"/>
                <w:lang w:eastAsia="es-MX"/>
              </w:rPr>
              <w:t>, tomando en consideración los resultados emitidos previamente mediante las evaluaciones externas practicada</w:t>
            </w:r>
            <w:r>
              <w:rPr>
                <w:color w:val="000000"/>
                <w:sz w:val="22"/>
                <w:szCs w:val="22"/>
                <w:lang w:eastAsia="es-MX"/>
              </w:rPr>
              <w:t>s</w:t>
            </w:r>
            <w:r w:rsidR="003F2A43" w:rsidRPr="003F2A43">
              <w:rPr>
                <w:color w:val="000000"/>
                <w:sz w:val="22"/>
                <w:szCs w:val="22"/>
                <w:lang w:eastAsia="es-MX"/>
              </w:rPr>
              <w:t>;</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4. </w:t>
            </w:r>
            <w:r w:rsidR="003F2A43" w:rsidRPr="003F2A43">
              <w:rPr>
                <w:color w:val="000000"/>
                <w:sz w:val="22"/>
                <w:szCs w:val="22"/>
                <w:lang w:eastAsia="es-MX"/>
              </w:rPr>
              <w:t>Diagnosticar la evolución respecto a la cobertura de</w:t>
            </w:r>
            <w:r>
              <w:rPr>
                <w:color w:val="000000"/>
                <w:sz w:val="22"/>
                <w:szCs w:val="22"/>
                <w:lang w:eastAsia="es-MX"/>
              </w:rPr>
              <w:t>l Programa</w:t>
            </w:r>
            <w:r w:rsidR="003F2A43" w:rsidRPr="003F2A43">
              <w:rPr>
                <w:color w:val="000000"/>
                <w:sz w:val="22"/>
                <w:szCs w:val="22"/>
                <w:lang w:eastAsia="es-MX"/>
              </w:rPr>
              <w:t xml:space="preserve">, en relación al </w:t>
            </w:r>
            <w:r w:rsidR="003F2A43" w:rsidRPr="003F2A43">
              <w:rPr>
                <w:color w:val="000000"/>
                <w:sz w:val="22"/>
                <w:szCs w:val="22"/>
                <w:lang w:eastAsia="es-MX"/>
              </w:rPr>
              <w:lastRenderedPageBreak/>
              <w:t>ejercicio del presupuesto asignado;</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5. </w:t>
            </w:r>
            <w:r w:rsidR="003F2A43" w:rsidRPr="003F2A43">
              <w:rPr>
                <w:color w:val="000000"/>
                <w:sz w:val="22"/>
                <w:szCs w:val="22"/>
                <w:lang w:eastAsia="es-MX"/>
              </w:rPr>
              <w:t>Determinar las fortalezas y emitir recomendaciones sobre las deficiencias de</w:t>
            </w:r>
            <w:r>
              <w:rPr>
                <w:color w:val="000000"/>
                <w:sz w:val="22"/>
                <w:szCs w:val="22"/>
                <w:lang w:eastAsia="es-MX"/>
              </w:rPr>
              <w:t>l Programa</w:t>
            </w:r>
            <w:r w:rsidR="003F2A43" w:rsidRPr="003F2A43">
              <w:rPr>
                <w:color w:val="000000"/>
                <w:sz w:val="22"/>
                <w:szCs w:val="22"/>
                <w:lang w:eastAsia="es-MX"/>
              </w:rPr>
              <w:t>; y</w:t>
            </w:r>
          </w:p>
          <w:p w:rsidR="00DB5D45" w:rsidRPr="00757488" w:rsidRDefault="006F6CF6" w:rsidP="006F6CF6">
            <w:pPr>
              <w:pStyle w:val="Texto"/>
              <w:spacing w:line="252" w:lineRule="exact"/>
              <w:rPr>
                <w:color w:val="000000"/>
                <w:sz w:val="22"/>
                <w:szCs w:val="22"/>
                <w:lang w:eastAsia="es-MX"/>
              </w:rPr>
            </w:pPr>
            <w:r>
              <w:rPr>
                <w:color w:val="000000"/>
                <w:sz w:val="22"/>
                <w:szCs w:val="22"/>
                <w:lang w:eastAsia="es-MX"/>
              </w:rPr>
              <w:t xml:space="preserve">6. </w:t>
            </w:r>
            <w:r w:rsidR="003F2A43" w:rsidRPr="003F2A43">
              <w:rPr>
                <w:color w:val="000000"/>
                <w:sz w:val="22"/>
                <w:szCs w:val="22"/>
                <w:lang w:eastAsia="es-MX"/>
              </w:rPr>
              <w:t>Definir la satisfacción de los resultados de</w:t>
            </w:r>
            <w:r>
              <w:rPr>
                <w:color w:val="000000"/>
                <w:sz w:val="22"/>
                <w:szCs w:val="22"/>
                <w:lang w:eastAsia="es-MX"/>
              </w:rPr>
              <w:t>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C1C5E">
            <w:pPr>
              <w:pStyle w:val="Texto"/>
              <w:spacing w:line="252" w:lineRule="exact"/>
              <w:ind w:firstLine="0"/>
              <w:rPr>
                <w:color w:val="000000"/>
                <w:sz w:val="22"/>
                <w:szCs w:val="22"/>
                <w:lang w:eastAsia="es-MX"/>
              </w:rPr>
            </w:pPr>
            <w:r w:rsidRPr="00757488">
              <w:rPr>
                <w:color w:val="000000"/>
                <w:sz w:val="22"/>
                <w:szCs w:val="22"/>
                <w:lang w:eastAsia="es-MX"/>
              </w:rPr>
              <w:lastRenderedPageBreak/>
              <w:t>1.7 Metodología utilizada en la evaluación: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Instrumentos de recolección de información: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Cuestionarios__ Entrevistas__ Formatos__ Otros</w:t>
            </w:r>
            <w:r w:rsidR="00A642CA">
              <w:rPr>
                <w:color w:val="000000"/>
                <w:sz w:val="22"/>
                <w:szCs w:val="22"/>
                <w:lang w:eastAsia="es-MX"/>
              </w:rPr>
              <w:t xml:space="preserve"> </w:t>
            </w:r>
            <w:r w:rsidRPr="00757488">
              <w:rPr>
                <w:color w:val="000000"/>
                <w:sz w:val="22"/>
                <w:szCs w:val="22"/>
                <w:lang w:eastAsia="es-MX"/>
              </w:rPr>
              <w:t>_</w:t>
            </w:r>
            <w:r w:rsidR="007C1C5E" w:rsidRPr="007C1C5E">
              <w:rPr>
                <w:color w:val="000000"/>
                <w:sz w:val="22"/>
                <w:szCs w:val="22"/>
                <w:u w:val="single"/>
                <w:lang w:eastAsia="es-MX"/>
              </w:rPr>
              <w:t>x</w:t>
            </w:r>
            <w:r w:rsidRPr="00757488">
              <w:rPr>
                <w:color w:val="000000"/>
                <w:sz w:val="22"/>
                <w:szCs w:val="22"/>
                <w:lang w:eastAsia="es-MX"/>
              </w:rPr>
              <w:t>_ Especifique:</w:t>
            </w:r>
            <w:r w:rsidR="007C1C5E">
              <w:rPr>
                <w:color w:val="000000"/>
                <w:sz w:val="22"/>
                <w:szCs w:val="22"/>
                <w:lang w:eastAsia="es-MX"/>
              </w:rPr>
              <w:t xml:space="preserve"> Grupo de Enfoque</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Descripción de las técnicas y modelos utilizados:</w:t>
            </w:r>
            <w:r w:rsidR="007C1C5E">
              <w:rPr>
                <w:color w:val="000000"/>
                <w:sz w:val="22"/>
                <w:szCs w:val="22"/>
                <w:lang w:eastAsia="es-MX"/>
              </w:rPr>
              <w:t xml:space="preserve"> M</w:t>
            </w:r>
            <w:r w:rsidR="007C1C5E" w:rsidRPr="007C1C5E">
              <w:rPr>
                <w:color w:val="000000"/>
                <w:sz w:val="22"/>
                <w:szCs w:val="22"/>
                <w:lang w:eastAsia="es-MX"/>
              </w:rPr>
              <w:t xml:space="preserve">etodología apegada a los Términos de Referencia </w:t>
            </w:r>
            <w:r w:rsidR="007C1C5E">
              <w:rPr>
                <w:color w:val="000000"/>
                <w:sz w:val="22"/>
                <w:szCs w:val="22"/>
                <w:lang w:eastAsia="es-MX"/>
              </w:rPr>
              <w:t xml:space="preserve">para Evaluación Específica del Desempeño </w:t>
            </w:r>
            <w:r w:rsidR="007C1C5E" w:rsidRPr="007C1C5E">
              <w:rPr>
                <w:color w:val="000000"/>
                <w:sz w:val="22"/>
                <w:szCs w:val="22"/>
                <w:lang w:eastAsia="es-MX"/>
              </w:rPr>
              <w:t>del C</w:t>
            </w:r>
            <w:r w:rsidR="007C1C5E">
              <w:rPr>
                <w:color w:val="000000"/>
                <w:sz w:val="22"/>
                <w:szCs w:val="22"/>
                <w:lang w:eastAsia="es-MX"/>
              </w:rPr>
              <w:t xml:space="preserve">ONEVAL, </w:t>
            </w:r>
            <w:r w:rsidR="007C1C5E" w:rsidRPr="007C1C5E">
              <w:rPr>
                <w:color w:val="000000"/>
                <w:sz w:val="22"/>
                <w:szCs w:val="22"/>
                <w:lang w:eastAsia="es-MX"/>
              </w:rPr>
              <w:t>fortalecida con un componente de satisfacción de los resultados de</w:t>
            </w:r>
            <w:r w:rsidR="007C1C5E">
              <w:rPr>
                <w:color w:val="000000"/>
                <w:sz w:val="22"/>
                <w:szCs w:val="22"/>
                <w:lang w:eastAsia="es-MX"/>
              </w:rPr>
              <w:t>l programa</w:t>
            </w:r>
            <w:r w:rsidR="007C1C5E" w:rsidRPr="007C1C5E">
              <w:rPr>
                <w:color w:val="000000"/>
                <w:sz w:val="22"/>
                <w:szCs w:val="22"/>
                <w:lang w:eastAsia="es-MX"/>
              </w:rPr>
              <w:t>, sie</w:t>
            </w:r>
            <w:r w:rsidR="007C1C5E">
              <w:rPr>
                <w:color w:val="000000"/>
                <w:sz w:val="22"/>
                <w:szCs w:val="22"/>
                <w:lang w:eastAsia="es-MX"/>
              </w:rPr>
              <w:t>ndo que este último se realizó mediante un</w:t>
            </w:r>
            <w:r w:rsidR="007C1C5E" w:rsidRPr="007C1C5E">
              <w:rPr>
                <w:color w:val="000000"/>
                <w:sz w:val="22"/>
                <w:szCs w:val="22"/>
                <w:lang w:eastAsia="es-MX"/>
              </w:rPr>
              <w:t xml:space="preserve"> grupos de enfoque</w:t>
            </w:r>
            <w:r w:rsidR="007C1C5E">
              <w:rPr>
                <w:color w:val="000000"/>
                <w:sz w:val="22"/>
                <w:szCs w:val="22"/>
                <w:lang w:eastAsia="es-MX"/>
              </w:rPr>
              <w:t>.</w:t>
            </w:r>
          </w:p>
        </w:tc>
      </w:tr>
      <w:tr w:rsidR="00DB5D45" w:rsidRPr="00757488" w:rsidTr="004001FC">
        <w:trPr>
          <w:trHeight w:val="144"/>
        </w:trPr>
        <w:tc>
          <w:tcPr>
            <w:tcW w:w="939" w:type="dxa"/>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7773" w:type="dxa"/>
            <w:gridSpan w:val="3"/>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r w:rsidR="00DB5D45" w:rsidRPr="00757488" w:rsidTr="004001FC">
        <w:trPr>
          <w:trHeight w:val="144"/>
        </w:trPr>
        <w:tc>
          <w:tcPr>
            <w:tcW w:w="7585"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2. </w:t>
            </w:r>
            <w:r w:rsidRPr="00757488">
              <w:rPr>
                <w:b/>
                <w:smallCaps/>
                <w:color w:val="000000"/>
                <w:sz w:val="22"/>
                <w:szCs w:val="22"/>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Default="00DB5D45" w:rsidP="00A642CA">
            <w:pPr>
              <w:pStyle w:val="Texto"/>
              <w:spacing w:line="252" w:lineRule="exact"/>
              <w:ind w:firstLine="0"/>
              <w:rPr>
                <w:color w:val="000000"/>
                <w:sz w:val="22"/>
                <w:szCs w:val="22"/>
                <w:lang w:eastAsia="es-MX"/>
              </w:rPr>
            </w:pPr>
            <w:r w:rsidRPr="00757488">
              <w:rPr>
                <w:color w:val="000000"/>
                <w:sz w:val="22"/>
                <w:szCs w:val="22"/>
                <w:lang w:eastAsia="es-MX"/>
              </w:rPr>
              <w:t>2.1 Describir los hallazgos más relevantes de la evaluación:</w:t>
            </w:r>
            <w:r w:rsidR="00647468">
              <w:rPr>
                <w:color w:val="000000"/>
                <w:sz w:val="22"/>
                <w:szCs w:val="22"/>
                <w:lang w:eastAsia="es-MX"/>
              </w:rPr>
              <w:t xml:space="preserve"> </w:t>
            </w:r>
          </w:p>
          <w:p w:rsidR="000F35AF" w:rsidRDefault="000F35AF" w:rsidP="000F35AF">
            <w:pPr>
              <w:pStyle w:val="Texto"/>
              <w:spacing w:line="252" w:lineRule="exact"/>
              <w:ind w:firstLine="0"/>
              <w:rPr>
                <w:color w:val="000000"/>
                <w:sz w:val="22"/>
                <w:szCs w:val="22"/>
                <w:lang w:eastAsia="es-MX"/>
              </w:rPr>
            </w:pPr>
            <w:r w:rsidRPr="000F35AF">
              <w:rPr>
                <w:color w:val="000000"/>
                <w:sz w:val="22"/>
                <w:szCs w:val="22"/>
                <w:lang w:eastAsia="es-MX"/>
              </w:rPr>
              <w:t>Entre los aspectos destacables del taller con el grupo de enfoque está que los apoyos que brinda el Programa se dirigen hacia la atención de personas vulnerables debido a una multiplicidad de situaciones que hace que estas personas sean difíciles de ubicar por parte de algún programa de gobierno para su atención además de que la aportación del gobierno es concurrente con los recursos que las organizaciones obtienen del sector privado nacional e, inclusive, internacional.</w:t>
            </w:r>
          </w:p>
          <w:p w:rsidR="002221F1" w:rsidRPr="0054268F" w:rsidRDefault="002221F1" w:rsidP="002221F1">
            <w:pPr>
              <w:pStyle w:val="Texto"/>
              <w:spacing w:line="252" w:lineRule="exact"/>
              <w:ind w:firstLine="0"/>
              <w:rPr>
                <w:color w:val="000000"/>
                <w:sz w:val="22"/>
                <w:szCs w:val="22"/>
                <w:lang w:eastAsia="es-MX"/>
              </w:rPr>
            </w:pPr>
            <w:r w:rsidRPr="0054268F">
              <w:rPr>
                <w:color w:val="000000"/>
                <w:sz w:val="22"/>
                <w:szCs w:val="22"/>
                <w:lang w:eastAsia="es-MX"/>
              </w:rPr>
              <w:t>El Programa cuenta con una metodología para la cuantificación de la Población Potencial, la cual se considera adecuada debido a que esta población se calcula por la suma de todas las asociaciones de la sociedad civil que se encuentran dadas de alta en el Registro Estatal de Organizaciones.</w:t>
            </w:r>
          </w:p>
          <w:p w:rsidR="00A642CA" w:rsidRPr="00757488" w:rsidRDefault="008C3908" w:rsidP="002221F1">
            <w:pPr>
              <w:pStyle w:val="Texto"/>
              <w:spacing w:line="252" w:lineRule="exact"/>
              <w:ind w:firstLine="0"/>
              <w:rPr>
                <w:color w:val="000000"/>
                <w:sz w:val="22"/>
                <w:szCs w:val="22"/>
                <w:lang w:eastAsia="es-MX"/>
              </w:rPr>
            </w:pPr>
            <w:r w:rsidRPr="00A642CA">
              <w:rPr>
                <w:color w:val="000000"/>
                <w:sz w:val="22"/>
                <w:szCs w:val="22"/>
                <w:lang w:eastAsia="es-MX"/>
              </w:rPr>
              <w:t>El programa no cuenta con un estudio de diagnóstico de la población vulnerable y la heterogeneidad de sus problemáticas que le permita al personal directivo del Programa y al Comité de selección de los apoyos contar con mayores elementos para establecer puntajes y seleccionar a los proyectos apoyados en función de las problemáticas sociales que no pueden ser solventadas de manera eficiente a través de la oferta de programas gubernamentales.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 Señalar cuáles son las principales Fortalezas, Oportunidades, Debilidades y Amenazas (FODA), de acuerdo con los temas del programa, estrategia o instituciones.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54268F" w:rsidRDefault="00DB5D45" w:rsidP="004001FC">
            <w:pPr>
              <w:pStyle w:val="Texto"/>
              <w:spacing w:line="252" w:lineRule="exact"/>
              <w:ind w:firstLine="0"/>
              <w:rPr>
                <w:color w:val="000000"/>
                <w:sz w:val="22"/>
                <w:szCs w:val="22"/>
                <w:lang w:eastAsia="es-MX"/>
              </w:rPr>
            </w:pPr>
            <w:r w:rsidRPr="0054268F">
              <w:rPr>
                <w:color w:val="000000"/>
                <w:sz w:val="22"/>
                <w:szCs w:val="22"/>
                <w:lang w:eastAsia="es-MX"/>
              </w:rPr>
              <w:t>2.2.1 Fortalezas:</w:t>
            </w:r>
            <w:r w:rsidR="006F6CF6" w:rsidRPr="0054268F">
              <w:rPr>
                <w:color w:val="000000"/>
                <w:sz w:val="22"/>
                <w:szCs w:val="22"/>
                <w:lang w:eastAsia="es-MX"/>
              </w:rPr>
              <w:t xml:space="preserve"> </w:t>
            </w:r>
          </w:p>
          <w:p w:rsidR="0054268F" w:rsidRPr="0054268F" w:rsidRDefault="0054268F" w:rsidP="004001FC">
            <w:pPr>
              <w:pStyle w:val="Texto"/>
              <w:spacing w:line="252" w:lineRule="exact"/>
              <w:ind w:firstLine="0"/>
              <w:rPr>
                <w:color w:val="000000"/>
                <w:sz w:val="22"/>
                <w:szCs w:val="22"/>
                <w:lang w:eastAsia="es-MX"/>
              </w:rPr>
            </w:pPr>
            <w:r w:rsidRPr="0054268F">
              <w:rPr>
                <w:color w:val="000000"/>
                <w:sz w:val="22"/>
                <w:szCs w:val="22"/>
                <w:lang w:eastAsia="es-MX"/>
              </w:rPr>
              <w:t>Uno de los principales resultados del taller con el grupo de enfoque es que un resultado esperado del Programa es que los recursos que otorgue el Programa le permitirá a las OSC dar continuidad y estabilidad proyectos de largo plazo que realizan las organizaciones.</w:t>
            </w:r>
          </w:p>
          <w:p w:rsidR="0054268F" w:rsidRPr="0054268F" w:rsidRDefault="0054268F" w:rsidP="004001FC">
            <w:pPr>
              <w:pStyle w:val="Texto"/>
              <w:spacing w:line="252" w:lineRule="exact"/>
              <w:ind w:firstLine="0"/>
              <w:rPr>
                <w:color w:val="000000"/>
                <w:sz w:val="22"/>
                <w:szCs w:val="22"/>
                <w:lang w:eastAsia="es-MX"/>
              </w:rPr>
            </w:pPr>
            <w:r w:rsidRPr="0054268F">
              <w:rPr>
                <w:color w:val="000000"/>
                <w:sz w:val="22"/>
                <w:szCs w:val="22"/>
                <w:lang w:eastAsia="es-MX"/>
              </w:rPr>
              <w:t xml:space="preserve">El Programa ha </w:t>
            </w:r>
            <w:proofErr w:type="spellStart"/>
            <w:r w:rsidRPr="0054268F">
              <w:rPr>
                <w:color w:val="000000"/>
                <w:sz w:val="22"/>
                <w:szCs w:val="22"/>
                <w:lang w:eastAsia="es-MX"/>
              </w:rPr>
              <w:t>implementando</w:t>
            </w:r>
            <w:proofErr w:type="spellEnd"/>
            <w:r w:rsidRPr="0054268F">
              <w:rPr>
                <w:color w:val="000000"/>
                <w:sz w:val="22"/>
                <w:szCs w:val="22"/>
                <w:lang w:eastAsia="es-MX"/>
              </w:rPr>
              <w:t xml:space="preserve"> un proceso denominado “Emisión y Publicación de Evaluación de Solicitudes de Proyectos con OSC´S”, a fin de dar a conocer de manera pública, mediante un sitio Web, los resultados de evaluación de los proyectos presentados por las organizaciones de la sociedad civil.</w:t>
            </w:r>
          </w:p>
          <w:p w:rsidR="0054268F" w:rsidRPr="0054268F" w:rsidRDefault="0054268F" w:rsidP="004001FC">
            <w:pPr>
              <w:pStyle w:val="Texto"/>
              <w:spacing w:line="252" w:lineRule="exact"/>
              <w:ind w:firstLine="0"/>
              <w:rPr>
                <w:color w:val="000000"/>
                <w:sz w:val="22"/>
                <w:szCs w:val="22"/>
                <w:lang w:eastAsia="es-MX"/>
              </w:rPr>
            </w:pPr>
            <w:r w:rsidRPr="0054268F">
              <w:rPr>
                <w:color w:val="000000"/>
                <w:sz w:val="22"/>
                <w:szCs w:val="22"/>
                <w:lang w:eastAsia="es-MX"/>
              </w:rPr>
              <w:t xml:space="preserve">El indicador de Fin es adecuado debido a que el Fin del Programa es contribuir a que la población en situación de vulnerabilidad con necesidades muy diversas, que se encuentra dispersa entre la población en general, incremente su desarrollo social y </w:t>
            </w:r>
            <w:r w:rsidRPr="0054268F">
              <w:rPr>
                <w:color w:val="000000"/>
                <w:sz w:val="22"/>
                <w:szCs w:val="22"/>
                <w:lang w:eastAsia="es-MX"/>
              </w:rPr>
              <w:lastRenderedPageBreak/>
              <w:t>humano. Los indicadores de Propósito son relevantes debido a que el resultado que busca el Programa es fortalecer a las OSC que atienden a población vulnerable.</w:t>
            </w:r>
          </w:p>
        </w:tc>
      </w:tr>
      <w:tr w:rsidR="00DB5D45" w:rsidRPr="0054268F"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54268F" w:rsidRDefault="00DB5D45" w:rsidP="004001FC">
            <w:pPr>
              <w:pStyle w:val="Texto"/>
              <w:spacing w:line="252" w:lineRule="exact"/>
              <w:ind w:firstLine="0"/>
              <w:rPr>
                <w:color w:val="000000"/>
                <w:sz w:val="22"/>
                <w:szCs w:val="22"/>
                <w:lang w:eastAsia="es-MX"/>
              </w:rPr>
            </w:pPr>
            <w:r w:rsidRPr="0054268F">
              <w:rPr>
                <w:color w:val="000000"/>
                <w:sz w:val="22"/>
                <w:szCs w:val="22"/>
                <w:lang w:eastAsia="es-MX"/>
              </w:rPr>
              <w:lastRenderedPageBreak/>
              <w:t>2.2.2 Oportunidades:</w:t>
            </w:r>
            <w:r w:rsidR="006F6CF6" w:rsidRPr="0054268F">
              <w:rPr>
                <w:color w:val="000000"/>
                <w:sz w:val="22"/>
                <w:szCs w:val="22"/>
                <w:lang w:eastAsia="es-MX"/>
              </w:rPr>
              <w:t xml:space="preserve"> </w:t>
            </w:r>
            <w:r w:rsidR="00B17D03">
              <w:rPr>
                <w:color w:val="000000"/>
                <w:sz w:val="22"/>
                <w:szCs w:val="22"/>
                <w:lang w:eastAsia="es-MX"/>
              </w:rPr>
              <w:t>Sin información.</w:t>
            </w:r>
          </w:p>
        </w:tc>
      </w:tr>
      <w:tr w:rsidR="00DB5D45" w:rsidRPr="0054268F"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54268F">
              <w:rPr>
                <w:color w:val="000000"/>
                <w:sz w:val="22"/>
                <w:szCs w:val="22"/>
                <w:lang w:eastAsia="es-MX"/>
              </w:rPr>
              <w:t>2.2.3 Debilidades:</w:t>
            </w:r>
            <w:r w:rsidR="006F6CF6" w:rsidRPr="0054268F">
              <w:rPr>
                <w:color w:val="000000"/>
                <w:sz w:val="22"/>
                <w:szCs w:val="22"/>
                <w:lang w:eastAsia="es-MX"/>
              </w:rPr>
              <w:t xml:space="preserve"> </w:t>
            </w:r>
          </w:p>
          <w:p w:rsidR="003D368F" w:rsidRDefault="003D368F" w:rsidP="004001FC">
            <w:pPr>
              <w:pStyle w:val="Texto"/>
              <w:spacing w:line="252" w:lineRule="exact"/>
              <w:ind w:firstLine="0"/>
              <w:rPr>
                <w:color w:val="000000"/>
                <w:sz w:val="22"/>
                <w:szCs w:val="22"/>
                <w:lang w:eastAsia="es-MX"/>
              </w:rPr>
            </w:pPr>
            <w:r w:rsidRPr="003D368F">
              <w:rPr>
                <w:color w:val="000000"/>
                <w:sz w:val="22"/>
                <w:szCs w:val="22"/>
                <w:lang w:eastAsia="es-MX"/>
              </w:rPr>
              <w:t>El programa no cuenta con un estudio de diagnóstico de la población vulnerable y la heterogeneidad de sus problemáticas</w:t>
            </w:r>
            <w:r>
              <w:rPr>
                <w:color w:val="000000"/>
                <w:sz w:val="22"/>
                <w:szCs w:val="22"/>
                <w:lang w:eastAsia="es-MX"/>
              </w:rPr>
              <w:t>.</w:t>
            </w:r>
          </w:p>
          <w:p w:rsidR="003D368F" w:rsidRDefault="003D368F" w:rsidP="004001FC">
            <w:pPr>
              <w:pStyle w:val="Texto"/>
              <w:spacing w:line="252" w:lineRule="exact"/>
              <w:ind w:firstLine="0"/>
              <w:rPr>
                <w:color w:val="000000"/>
                <w:sz w:val="22"/>
                <w:szCs w:val="22"/>
                <w:lang w:eastAsia="es-MX"/>
              </w:rPr>
            </w:pPr>
            <w:r w:rsidRPr="003D368F">
              <w:rPr>
                <w:color w:val="000000"/>
                <w:sz w:val="22"/>
                <w:szCs w:val="22"/>
                <w:lang w:eastAsia="es-MX"/>
              </w:rPr>
              <w:t>El Programa no cuenta con una metodología y cuantificación de la Población Potencial y Objetivo de las OSC</w:t>
            </w:r>
            <w:r>
              <w:rPr>
                <w:color w:val="000000"/>
                <w:sz w:val="22"/>
                <w:szCs w:val="22"/>
                <w:lang w:eastAsia="es-MX"/>
              </w:rPr>
              <w:t>.</w:t>
            </w:r>
          </w:p>
          <w:p w:rsidR="003D368F" w:rsidRDefault="003D368F" w:rsidP="004001FC">
            <w:pPr>
              <w:pStyle w:val="Texto"/>
              <w:spacing w:line="252" w:lineRule="exact"/>
              <w:ind w:firstLine="0"/>
              <w:rPr>
                <w:color w:val="000000"/>
                <w:sz w:val="22"/>
                <w:szCs w:val="22"/>
                <w:lang w:eastAsia="es-MX"/>
              </w:rPr>
            </w:pPr>
            <w:r w:rsidRPr="003D368F">
              <w:rPr>
                <w:color w:val="000000"/>
                <w:sz w:val="22"/>
                <w:szCs w:val="22"/>
                <w:lang w:eastAsia="es-MX"/>
              </w:rPr>
              <w:t>Los representantes de las OSC manifestaron que un aspecto que afecta la operación de las organizaciones y el servicio que dan es la incertidumbre sobre si recibirán el apoyo o no cada año y eso entorpece la planeación del presupuesto y de las actividades que la organización debe realizar en el año</w:t>
            </w:r>
            <w:r>
              <w:rPr>
                <w:color w:val="000000"/>
                <w:sz w:val="22"/>
                <w:szCs w:val="22"/>
                <w:lang w:eastAsia="es-MX"/>
              </w:rPr>
              <w:t>.</w:t>
            </w:r>
          </w:p>
          <w:p w:rsidR="002221F1" w:rsidRDefault="002221F1" w:rsidP="004001FC">
            <w:pPr>
              <w:pStyle w:val="Texto"/>
              <w:spacing w:line="252" w:lineRule="exact"/>
              <w:ind w:firstLine="0"/>
              <w:rPr>
                <w:color w:val="000000"/>
                <w:sz w:val="22"/>
                <w:szCs w:val="22"/>
                <w:lang w:eastAsia="es-MX"/>
              </w:rPr>
            </w:pPr>
            <w:r w:rsidRPr="002221F1">
              <w:rPr>
                <w:color w:val="000000"/>
                <w:sz w:val="22"/>
                <w:szCs w:val="22"/>
                <w:lang w:eastAsia="es-MX"/>
              </w:rPr>
              <w:t>El Programa no cuenta con información sobre las metas y avances de los indicadores de la MIR en el año evaluado y en años anteriores</w:t>
            </w:r>
          </w:p>
          <w:p w:rsidR="003D368F" w:rsidRPr="0054268F" w:rsidRDefault="003D368F" w:rsidP="00A83816">
            <w:pPr>
              <w:pStyle w:val="Texto"/>
              <w:spacing w:line="252" w:lineRule="exact"/>
              <w:ind w:firstLine="0"/>
              <w:rPr>
                <w:color w:val="000000"/>
                <w:sz w:val="22"/>
                <w:szCs w:val="22"/>
                <w:lang w:eastAsia="es-MX"/>
              </w:rPr>
            </w:pPr>
            <w:r w:rsidRPr="003D368F">
              <w:rPr>
                <w:color w:val="000000"/>
                <w:sz w:val="22"/>
                <w:szCs w:val="22"/>
                <w:lang w:eastAsia="es-MX"/>
              </w:rPr>
              <w:t xml:space="preserve">No se cuenta con información sobre recomendaciones institucionales </w:t>
            </w:r>
            <w:r w:rsidR="00A83816">
              <w:rPr>
                <w:color w:val="000000"/>
                <w:sz w:val="22"/>
                <w:szCs w:val="22"/>
                <w:lang w:eastAsia="es-MX"/>
              </w:rPr>
              <w:t>elaboradas por</w:t>
            </w:r>
            <w:r w:rsidRPr="003D368F">
              <w:rPr>
                <w:color w:val="000000"/>
                <w:sz w:val="22"/>
                <w:szCs w:val="22"/>
                <w:lang w:eastAsia="es-MX"/>
              </w:rPr>
              <w:t xml:space="preserve"> el Programa</w:t>
            </w:r>
            <w:r>
              <w:rPr>
                <w:color w:val="000000"/>
                <w:sz w:val="22"/>
                <w:szCs w:val="22"/>
                <w:lang w:eastAsia="es-MX"/>
              </w:rPr>
              <w:t>.</w:t>
            </w:r>
          </w:p>
        </w:tc>
      </w:tr>
      <w:tr w:rsidR="00DB5D45" w:rsidRPr="0054268F"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54268F" w:rsidRDefault="00DB5D45" w:rsidP="004001FC">
            <w:pPr>
              <w:pStyle w:val="Texto"/>
              <w:spacing w:line="252" w:lineRule="exact"/>
              <w:ind w:firstLine="0"/>
              <w:rPr>
                <w:color w:val="000000"/>
                <w:sz w:val="22"/>
                <w:szCs w:val="22"/>
                <w:lang w:eastAsia="es-MX"/>
              </w:rPr>
            </w:pPr>
            <w:r w:rsidRPr="0054268F">
              <w:rPr>
                <w:color w:val="000000"/>
                <w:sz w:val="22"/>
                <w:szCs w:val="22"/>
                <w:lang w:eastAsia="es-MX"/>
              </w:rPr>
              <w:t>2.2.4 Amenazas:</w:t>
            </w:r>
            <w:r w:rsidR="006F6CF6" w:rsidRPr="0054268F">
              <w:rPr>
                <w:color w:val="000000"/>
                <w:sz w:val="22"/>
                <w:szCs w:val="22"/>
                <w:lang w:eastAsia="es-MX"/>
              </w:rPr>
              <w:t xml:space="preserve"> </w:t>
            </w:r>
            <w:r w:rsidR="00B17D03">
              <w:rPr>
                <w:color w:val="000000"/>
                <w:sz w:val="22"/>
                <w:szCs w:val="22"/>
                <w:lang w:eastAsia="es-MX"/>
              </w:rPr>
              <w:t>Sin información.</w:t>
            </w:r>
          </w:p>
        </w:tc>
      </w:tr>
    </w:tbl>
    <w:p w:rsidR="00DB5D45" w:rsidRPr="0054268F" w:rsidRDefault="00DB5D45" w:rsidP="00DB5D45">
      <w:pPr>
        <w:pStyle w:val="Texto"/>
        <w:spacing w:line="252"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DB5D45" w:rsidRPr="0054268F" w:rsidTr="004001FC">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DB5D45" w:rsidRPr="0054268F" w:rsidRDefault="00DB5D45" w:rsidP="004001FC">
            <w:pPr>
              <w:pStyle w:val="Texto"/>
              <w:spacing w:line="252" w:lineRule="exact"/>
              <w:ind w:firstLine="0"/>
              <w:rPr>
                <w:b/>
                <w:color w:val="000000"/>
                <w:sz w:val="22"/>
                <w:szCs w:val="22"/>
                <w:lang w:eastAsia="es-MX"/>
              </w:rPr>
            </w:pPr>
            <w:r w:rsidRPr="0054268F">
              <w:rPr>
                <w:b/>
                <w:color w:val="000000"/>
                <w:sz w:val="22"/>
                <w:szCs w:val="22"/>
                <w:lang w:eastAsia="es-MX"/>
              </w:rPr>
              <w:t xml:space="preserve">Anexo 3. </w:t>
            </w:r>
            <w:r w:rsidRPr="0054268F">
              <w:rPr>
                <w:b/>
                <w:smallCaps/>
                <w:color w:val="000000"/>
                <w:sz w:val="22"/>
                <w:szCs w:val="22"/>
                <w:lang w:eastAsia="es-MX"/>
              </w:rPr>
              <w:t>Conclusiones y recomendaciones de la evaluación</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54268F" w:rsidRDefault="00DB5D45" w:rsidP="004001FC">
            <w:pPr>
              <w:pStyle w:val="Texto"/>
              <w:spacing w:line="252" w:lineRule="exact"/>
              <w:ind w:firstLine="0"/>
              <w:rPr>
                <w:color w:val="000000"/>
                <w:sz w:val="22"/>
                <w:szCs w:val="22"/>
                <w:lang w:eastAsia="es-MX"/>
              </w:rPr>
            </w:pPr>
            <w:r w:rsidRPr="0054268F">
              <w:rPr>
                <w:color w:val="000000"/>
                <w:sz w:val="22"/>
                <w:szCs w:val="22"/>
                <w:lang w:eastAsia="es-MX"/>
              </w:rPr>
              <w:t>3.1 Describir brevemente las conclusiones de la evaluación:</w:t>
            </w:r>
            <w:r w:rsidR="006F6CF6" w:rsidRPr="0054268F">
              <w:rPr>
                <w:color w:val="000000"/>
                <w:sz w:val="22"/>
                <w:szCs w:val="22"/>
                <w:lang w:eastAsia="es-MX"/>
              </w:rPr>
              <w:t xml:space="preserve"> </w:t>
            </w:r>
          </w:p>
          <w:p w:rsidR="000F35AF" w:rsidRPr="0054268F" w:rsidRDefault="000F35AF" w:rsidP="000F35AF">
            <w:pPr>
              <w:pStyle w:val="Texto"/>
              <w:spacing w:line="252" w:lineRule="exact"/>
              <w:ind w:firstLine="0"/>
              <w:rPr>
                <w:color w:val="000000"/>
                <w:sz w:val="22"/>
                <w:szCs w:val="22"/>
                <w:lang w:eastAsia="es-MX"/>
              </w:rPr>
            </w:pPr>
            <w:r w:rsidRPr="0054268F">
              <w:rPr>
                <w:color w:val="000000"/>
                <w:sz w:val="22"/>
                <w:szCs w:val="22"/>
                <w:lang w:eastAsia="es-MX"/>
              </w:rPr>
              <w:t>Las organizaciones están orientadas a la atención de grupos de atención en situación vulnerable con necesidades muy diversas que se encuentran dispersas en las zonas rurales y urbanas, por lo que la tarea de focalizar correctamente a esta población implica un costo que se ahorra el Erario Público al solamente transferir los recursos hacia las organizaciones para su atención.</w:t>
            </w:r>
          </w:p>
          <w:p w:rsidR="0054268F" w:rsidRPr="0054268F" w:rsidRDefault="0054268F" w:rsidP="0054268F">
            <w:pPr>
              <w:pStyle w:val="Texto"/>
              <w:spacing w:line="252" w:lineRule="exact"/>
              <w:ind w:firstLine="0"/>
              <w:rPr>
                <w:color w:val="000000"/>
                <w:sz w:val="22"/>
                <w:szCs w:val="22"/>
                <w:lang w:eastAsia="es-MX"/>
              </w:rPr>
            </w:pPr>
            <w:r w:rsidRPr="0054268F">
              <w:rPr>
                <w:color w:val="000000"/>
                <w:sz w:val="22"/>
                <w:szCs w:val="22"/>
                <w:lang w:eastAsia="es-MX"/>
              </w:rPr>
              <w:t>El Programa no cuenta con un estudio de diagnóstico de la población vulnerable y la heterogeneidad de sus problemáticas que le permita al personal directivo del Programa y al Comité de selección de los apoyos contar con mayores elementos para establecer puntajes y seleccionar a los proyectos apoyados en función de las problemáticas sociales que no pueden ser solventadas de manera eficiente a través de la oferta de programas gubernamentales.</w:t>
            </w:r>
          </w:p>
          <w:p w:rsidR="000F35AF" w:rsidRPr="0054268F" w:rsidRDefault="000F35AF" w:rsidP="000F35AF">
            <w:pPr>
              <w:pStyle w:val="Texto"/>
              <w:spacing w:line="252" w:lineRule="exact"/>
              <w:ind w:firstLine="0"/>
              <w:rPr>
                <w:color w:val="000000"/>
                <w:sz w:val="22"/>
                <w:szCs w:val="22"/>
                <w:lang w:eastAsia="es-MX"/>
              </w:rPr>
            </w:pPr>
            <w:r w:rsidRPr="0054268F">
              <w:rPr>
                <w:color w:val="000000"/>
                <w:sz w:val="22"/>
                <w:szCs w:val="22"/>
                <w:lang w:eastAsia="es-MX"/>
              </w:rPr>
              <w:t>El Programa establece una metodología para la cuantificación de la Población Objetivo, la cual se genera a partir del número de solicitudes recibidas durante el año en ejecución. Se considera que esta metodología no es adecuada debido a que la población objetivo tiene que ser definida previamente al ejercicio fiscal en cuestión y con un horizonte de planeación de mediano plazo (3 a 6 años).</w:t>
            </w:r>
          </w:p>
          <w:p w:rsidR="000F35AF" w:rsidRPr="0054268F" w:rsidRDefault="000F35AF" w:rsidP="000F35AF">
            <w:pPr>
              <w:pStyle w:val="Texto"/>
              <w:spacing w:line="252" w:lineRule="exact"/>
              <w:ind w:firstLine="0"/>
              <w:rPr>
                <w:color w:val="000000"/>
                <w:sz w:val="22"/>
                <w:szCs w:val="22"/>
                <w:lang w:eastAsia="es-MX"/>
              </w:rPr>
            </w:pPr>
            <w:r w:rsidRPr="0054268F">
              <w:rPr>
                <w:color w:val="000000"/>
                <w:sz w:val="22"/>
                <w:szCs w:val="22"/>
                <w:lang w:eastAsia="es-MX"/>
              </w:rPr>
              <w:t xml:space="preserve">Entre los aspectos destacables del taller con el grupo de enfoque un efecto esperado como resultado del Programa es que con el apoyo se fortalezca la OSC, aumente el número de personas apoyadas y que mejore la atención que brindan al contar con más y mejores instalaciones y equipos. Asimismo, puesto que para la operación de las OSC involucra recursos de donatarios privados y de recursos públicos, sin apoyo del Programa, las actividades que realizan las OSC se seguirían realizando, aunque la consecuencia de no recibirlo sería que el número de personas que podrían apoyar sería menor debido a que contarían con menos espacio, mobiliario y equipo e insumos </w:t>
            </w:r>
            <w:r w:rsidRPr="0054268F">
              <w:rPr>
                <w:color w:val="000000"/>
                <w:sz w:val="22"/>
                <w:szCs w:val="22"/>
                <w:lang w:eastAsia="es-MX"/>
              </w:rPr>
              <w:lastRenderedPageBreak/>
              <w:t>y materiales para llevar a cabo la atención que realizan con el apoyo del Programa.</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3D368F" w:rsidRDefault="00DB5D45" w:rsidP="004001FC">
            <w:pPr>
              <w:pStyle w:val="Texto"/>
              <w:spacing w:line="252" w:lineRule="exact"/>
              <w:ind w:firstLine="0"/>
              <w:rPr>
                <w:color w:val="000000"/>
                <w:sz w:val="22"/>
                <w:szCs w:val="22"/>
                <w:lang w:eastAsia="es-MX"/>
              </w:rPr>
            </w:pPr>
            <w:r w:rsidRPr="003D368F">
              <w:rPr>
                <w:color w:val="000000"/>
                <w:sz w:val="22"/>
                <w:szCs w:val="22"/>
                <w:lang w:eastAsia="es-MX"/>
              </w:rPr>
              <w:lastRenderedPageBreak/>
              <w:t>3.2 Describir las recomendaciones de acuerdo a su relevancia:</w:t>
            </w:r>
            <w:r w:rsidR="00C938CD" w:rsidRPr="003D368F">
              <w:rPr>
                <w:color w:val="000000"/>
                <w:sz w:val="22"/>
                <w:szCs w:val="22"/>
                <w:lang w:eastAsia="es-MX"/>
              </w:rPr>
              <w:t xml:space="preserve"> </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3D368F" w:rsidRDefault="00DB5D45" w:rsidP="003D368F">
            <w:pPr>
              <w:pStyle w:val="Texto"/>
              <w:spacing w:line="252" w:lineRule="exact"/>
              <w:ind w:firstLine="0"/>
              <w:rPr>
                <w:color w:val="000000"/>
                <w:sz w:val="22"/>
                <w:szCs w:val="22"/>
                <w:lang w:eastAsia="es-MX"/>
              </w:rPr>
            </w:pPr>
            <w:r w:rsidRPr="003D368F">
              <w:rPr>
                <w:color w:val="000000"/>
                <w:sz w:val="22"/>
                <w:szCs w:val="22"/>
                <w:lang w:eastAsia="es-MX"/>
              </w:rPr>
              <w:t>1:</w:t>
            </w:r>
            <w:r w:rsidR="006F6CF6" w:rsidRPr="003D368F">
              <w:rPr>
                <w:color w:val="000000"/>
                <w:sz w:val="22"/>
                <w:szCs w:val="22"/>
                <w:lang w:eastAsia="es-MX"/>
              </w:rPr>
              <w:t xml:space="preserve"> </w:t>
            </w:r>
            <w:r w:rsidR="003D368F">
              <w:rPr>
                <w:color w:val="000000"/>
                <w:sz w:val="22"/>
                <w:szCs w:val="22"/>
                <w:lang w:eastAsia="es-MX"/>
              </w:rPr>
              <w:t>S</w:t>
            </w:r>
            <w:r w:rsidR="003D368F" w:rsidRPr="003D368F">
              <w:rPr>
                <w:color w:val="000000"/>
                <w:sz w:val="22"/>
                <w:szCs w:val="22"/>
                <w:lang w:eastAsia="es-MX"/>
              </w:rPr>
              <w:t>e recomienda que se encargue un estudio que indague s</w:t>
            </w:r>
            <w:r w:rsidR="003D368F">
              <w:rPr>
                <w:color w:val="000000"/>
                <w:sz w:val="22"/>
                <w:szCs w:val="22"/>
                <w:lang w:eastAsia="es-MX"/>
              </w:rPr>
              <w:t>obre las problemáticas que prese</w:t>
            </w:r>
            <w:r w:rsidR="003D368F" w:rsidRPr="003D368F">
              <w:rPr>
                <w:color w:val="000000"/>
                <w:sz w:val="22"/>
                <w:szCs w:val="22"/>
                <w:lang w:eastAsia="es-MX"/>
              </w:rPr>
              <w:t xml:space="preserve">nta la población vulnerable en el estado y que establezca qué problemáticas pueden ser solventadas de manera eficiente a través de la oferta de programas gubernamentales y cuáles problemáticas son más viables de atención mediante </w:t>
            </w:r>
            <w:r w:rsidR="003D368F">
              <w:rPr>
                <w:color w:val="000000"/>
                <w:sz w:val="22"/>
                <w:szCs w:val="22"/>
                <w:lang w:eastAsia="es-MX"/>
              </w:rPr>
              <w:t>OSC</w:t>
            </w:r>
            <w:r w:rsidR="003D368F" w:rsidRPr="003D368F">
              <w:rPr>
                <w:color w:val="000000"/>
                <w:sz w:val="22"/>
                <w:szCs w:val="22"/>
                <w:lang w:eastAsia="es-MX"/>
              </w:rPr>
              <w:t>.</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3D368F" w:rsidRDefault="00DB5D45" w:rsidP="003D368F">
            <w:pPr>
              <w:pStyle w:val="Texto"/>
              <w:spacing w:line="252" w:lineRule="exact"/>
              <w:ind w:firstLine="0"/>
              <w:rPr>
                <w:color w:val="000000"/>
                <w:sz w:val="22"/>
                <w:szCs w:val="22"/>
                <w:lang w:eastAsia="es-MX"/>
              </w:rPr>
            </w:pPr>
            <w:r w:rsidRPr="003D368F">
              <w:rPr>
                <w:color w:val="000000"/>
                <w:sz w:val="22"/>
                <w:szCs w:val="22"/>
                <w:lang w:eastAsia="es-MX"/>
              </w:rPr>
              <w:t>2:</w:t>
            </w:r>
            <w:r w:rsidR="006F6CF6" w:rsidRPr="003D368F">
              <w:rPr>
                <w:color w:val="000000"/>
                <w:sz w:val="22"/>
                <w:szCs w:val="22"/>
                <w:lang w:eastAsia="es-MX"/>
              </w:rPr>
              <w:t xml:space="preserve"> </w:t>
            </w:r>
            <w:r w:rsidR="003D368F">
              <w:rPr>
                <w:color w:val="000000"/>
                <w:sz w:val="22"/>
                <w:szCs w:val="22"/>
                <w:lang w:eastAsia="es-MX"/>
              </w:rPr>
              <w:t>S</w:t>
            </w:r>
            <w:r w:rsidR="003D368F" w:rsidRPr="003D368F">
              <w:rPr>
                <w:color w:val="000000"/>
                <w:sz w:val="22"/>
                <w:szCs w:val="22"/>
                <w:lang w:eastAsia="es-MX"/>
              </w:rPr>
              <w:t xml:space="preserve">e recomienda que se elabore una metodología que tome en cuenta cuáles son las principales problemáticas que se presentan en el estado (diagnóstico) en el ámbito de asuntos que son </w:t>
            </w:r>
            <w:r w:rsidR="003D368F">
              <w:rPr>
                <w:color w:val="000000"/>
                <w:sz w:val="22"/>
                <w:szCs w:val="22"/>
                <w:lang w:eastAsia="es-MX"/>
              </w:rPr>
              <w:t xml:space="preserve">más viables de atención mediante </w:t>
            </w:r>
            <w:r w:rsidR="003D368F" w:rsidRPr="003D368F">
              <w:rPr>
                <w:color w:val="000000"/>
                <w:sz w:val="22"/>
                <w:szCs w:val="22"/>
                <w:lang w:eastAsia="es-MX"/>
              </w:rPr>
              <w:t>las OSC.</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3D368F" w:rsidRDefault="00DB5D45" w:rsidP="004001FC">
            <w:pPr>
              <w:pStyle w:val="Texto"/>
              <w:spacing w:line="252" w:lineRule="exact"/>
              <w:ind w:firstLine="0"/>
              <w:rPr>
                <w:color w:val="000000"/>
                <w:sz w:val="22"/>
                <w:szCs w:val="22"/>
                <w:lang w:eastAsia="es-MX"/>
              </w:rPr>
            </w:pPr>
            <w:r w:rsidRPr="003D368F">
              <w:rPr>
                <w:color w:val="000000"/>
                <w:sz w:val="22"/>
                <w:szCs w:val="22"/>
                <w:lang w:eastAsia="es-MX"/>
              </w:rPr>
              <w:t>3:</w:t>
            </w:r>
            <w:r w:rsidR="006F6CF6" w:rsidRPr="003D368F">
              <w:rPr>
                <w:color w:val="000000"/>
                <w:sz w:val="22"/>
                <w:szCs w:val="22"/>
                <w:lang w:eastAsia="es-MX"/>
              </w:rPr>
              <w:t xml:space="preserve"> </w:t>
            </w:r>
            <w:r w:rsidR="003D368F">
              <w:rPr>
                <w:color w:val="000000"/>
                <w:sz w:val="22"/>
                <w:szCs w:val="22"/>
                <w:lang w:eastAsia="es-MX"/>
              </w:rPr>
              <w:t>S</w:t>
            </w:r>
            <w:r w:rsidR="003D368F" w:rsidRPr="003D368F">
              <w:rPr>
                <w:color w:val="000000"/>
                <w:sz w:val="22"/>
                <w:szCs w:val="22"/>
                <w:lang w:eastAsia="es-MX"/>
              </w:rPr>
              <w:t>e recomienda que el Programa valore el planteamiento expuesto por los representantes de las OSC, a fin de que establezca la viabilidad de seleccionar a las OSC que serán apoyadas en meses previos a que inicie el año fiscal, a fin de que las OSC seleccionadas puedan incorporar en su planeación anual los apoyos que proporcione el Programa.</w:t>
            </w:r>
          </w:p>
        </w:tc>
      </w:tr>
      <w:tr w:rsidR="002221F1"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2221F1" w:rsidRPr="003D368F" w:rsidRDefault="002221F1" w:rsidP="004001FC">
            <w:pPr>
              <w:pStyle w:val="Texto"/>
              <w:spacing w:line="252" w:lineRule="exact"/>
              <w:ind w:firstLine="0"/>
              <w:rPr>
                <w:color w:val="000000"/>
                <w:sz w:val="22"/>
                <w:szCs w:val="22"/>
                <w:lang w:eastAsia="es-MX"/>
              </w:rPr>
            </w:pPr>
            <w:r>
              <w:rPr>
                <w:color w:val="000000"/>
                <w:sz w:val="22"/>
                <w:szCs w:val="22"/>
                <w:lang w:eastAsia="es-MX"/>
              </w:rPr>
              <w:t>4: S</w:t>
            </w:r>
            <w:r w:rsidRPr="002221F1">
              <w:rPr>
                <w:color w:val="000000"/>
                <w:sz w:val="22"/>
                <w:szCs w:val="22"/>
                <w:lang w:eastAsia="es-MX"/>
              </w:rPr>
              <w:t>e recomienda la elaboración de la Ficha Técnica de cada indicador de la MIR en la cual se plasme la meta de cada indicador al inicio de cada ejercicio fiscal y se vaya registrando su avance durante el año dependiendo de su periodicidad.</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3D368F" w:rsidRDefault="002221F1" w:rsidP="00A353D3">
            <w:pPr>
              <w:pStyle w:val="Texto"/>
              <w:spacing w:line="252" w:lineRule="exact"/>
              <w:ind w:firstLine="0"/>
              <w:rPr>
                <w:color w:val="000000"/>
                <w:sz w:val="22"/>
                <w:szCs w:val="22"/>
                <w:lang w:eastAsia="es-MX"/>
              </w:rPr>
            </w:pPr>
            <w:r>
              <w:rPr>
                <w:color w:val="000000"/>
                <w:sz w:val="22"/>
                <w:szCs w:val="22"/>
                <w:lang w:eastAsia="es-MX"/>
              </w:rPr>
              <w:t>5</w:t>
            </w:r>
            <w:r w:rsidR="00DB5D45" w:rsidRPr="003D368F">
              <w:rPr>
                <w:color w:val="000000"/>
                <w:sz w:val="22"/>
                <w:szCs w:val="22"/>
                <w:lang w:eastAsia="es-MX"/>
              </w:rPr>
              <w:t>:</w:t>
            </w:r>
            <w:r w:rsidR="006F6CF6" w:rsidRPr="003D368F">
              <w:rPr>
                <w:color w:val="000000"/>
                <w:sz w:val="22"/>
                <w:szCs w:val="22"/>
                <w:lang w:eastAsia="es-MX"/>
              </w:rPr>
              <w:t xml:space="preserve"> </w:t>
            </w:r>
            <w:r w:rsidR="003D368F">
              <w:rPr>
                <w:color w:val="000000"/>
                <w:sz w:val="22"/>
                <w:szCs w:val="22"/>
                <w:lang w:eastAsia="es-MX"/>
              </w:rPr>
              <w:t>S</w:t>
            </w:r>
            <w:r w:rsidR="003D368F" w:rsidRPr="003D368F">
              <w:rPr>
                <w:color w:val="000000"/>
                <w:sz w:val="22"/>
                <w:szCs w:val="22"/>
                <w:lang w:eastAsia="es-MX"/>
              </w:rPr>
              <w:t xml:space="preserve">e recomienda la elaboración </w:t>
            </w:r>
            <w:r w:rsidR="00A353D3">
              <w:rPr>
                <w:color w:val="000000"/>
                <w:sz w:val="22"/>
                <w:szCs w:val="22"/>
                <w:lang w:eastAsia="es-MX"/>
              </w:rPr>
              <w:t xml:space="preserve">del </w:t>
            </w:r>
            <w:r w:rsidR="00A353D3" w:rsidRPr="00A353D3">
              <w:rPr>
                <w:color w:val="000000"/>
                <w:sz w:val="22"/>
                <w:szCs w:val="22"/>
                <w:lang w:eastAsia="es-MX"/>
              </w:rPr>
              <w:t xml:space="preserve">documento de trabajo </w:t>
            </w:r>
            <w:r w:rsidR="00A353D3">
              <w:rPr>
                <w:color w:val="000000"/>
                <w:sz w:val="22"/>
                <w:szCs w:val="22"/>
                <w:lang w:eastAsia="es-MX"/>
              </w:rPr>
              <w:t xml:space="preserve">con </w:t>
            </w:r>
            <w:r w:rsidR="00A353D3" w:rsidRPr="00A353D3">
              <w:rPr>
                <w:color w:val="000000"/>
                <w:sz w:val="22"/>
                <w:szCs w:val="22"/>
                <w:lang w:eastAsia="es-MX"/>
              </w:rPr>
              <w:t>recomendaciones institucionales</w:t>
            </w:r>
            <w:r w:rsidR="00A353D3">
              <w:rPr>
                <w:color w:val="000000"/>
                <w:sz w:val="22"/>
                <w:szCs w:val="22"/>
                <w:lang w:eastAsia="es-MX"/>
              </w:rPr>
              <w:t>.</w:t>
            </w:r>
          </w:p>
        </w:tc>
      </w:tr>
      <w:tr w:rsidR="00DB5D45" w:rsidRPr="00757488" w:rsidTr="004001FC">
        <w:trPr>
          <w:trHeight w:val="144"/>
        </w:trPr>
        <w:tc>
          <w:tcPr>
            <w:tcW w:w="547"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2209"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88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63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238"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086"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122"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bl>
    <w:p w:rsidR="00DB5D45" w:rsidRPr="00757488" w:rsidRDefault="00DB5D45" w:rsidP="00DB5D45">
      <w:pPr>
        <w:pStyle w:val="Texto"/>
        <w:spacing w:line="14"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4. </w:t>
            </w:r>
            <w:r w:rsidRPr="00757488">
              <w:rPr>
                <w:b/>
                <w:smallCaps/>
                <w:color w:val="000000"/>
                <w:sz w:val="22"/>
                <w:szCs w:val="22"/>
                <w:lang w:eastAsia="es-MX"/>
              </w:rPr>
              <w:t>Datos de la Instancia evaluadora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4.1 Nombre del coordinador de la evaluación:</w:t>
            </w:r>
            <w:r w:rsidR="006F6CF6">
              <w:rPr>
                <w:color w:val="000000"/>
                <w:sz w:val="22"/>
                <w:szCs w:val="22"/>
                <w:lang w:eastAsia="es-MX"/>
              </w:rPr>
              <w:t xml:space="preserve"> Vicente de Jesús </w:t>
            </w:r>
            <w:proofErr w:type="spellStart"/>
            <w:r w:rsidR="006F6CF6">
              <w:rPr>
                <w:color w:val="000000"/>
                <w:sz w:val="22"/>
                <w:szCs w:val="22"/>
                <w:lang w:eastAsia="es-MX"/>
              </w:rPr>
              <w:t>Cell</w:t>
            </w:r>
            <w:proofErr w:type="spellEnd"/>
            <w:r w:rsidR="006F6CF6">
              <w:rPr>
                <w:color w:val="000000"/>
                <w:sz w:val="22"/>
                <w:szCs w:val="22"/>
                <w:lang w:eastAsia="es-MX"/>
              </w:rPr>
              <w:t xml:space="preserve"> Reyes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3A29FF">
            <w:pPr>
              <w:pStyle w:val="Texto"/>
              <w:spacing w:line="268" w:lineRule="exact"/>
              <w:ind w:firstLine="0"/>
              <w:rPr>
                <w:color w:val="000000"/>
                <w:sz w:val="22"/>
                <w:szCs w:val="22"/>
                <w:lang w:eastAsia="es-MX"/>
              </w:rPr>
            </w:pPr>
            <w:r w:rsidRPr="00757488">
              <w:rPr>
                <w:color w:val="000000"/>
                <w:sz w:val="22"/>
                <w:szCs w:val="22"/>
                <w:lang w:eastAsia="es-MX"/>
              </w:rPr>
              <w:t>4.2 Cargo:</w:t>
            </w:r>
            <w:r w:rsidR="003A29FF">
              <w:rPr>
                <w:color w:val="000000"/>
                <w:sz w:val="22"/>
                <w:szCs w:val="22"/>
                <w:lang w:eastAsia="es-MX"/>
              </w:rPr>
              <w:t xml:space="preserve"> Consultor en Planeació</w:t>
            </w:r>
            <w:r w:rsidR="006F6CF6">
              <w:rPr>
                <w:color w:val="000000"/>
                <w:sz w:val="22"/>
                <w:szCs w:val="22"/>
                <w:lang w:eastAsia="es-MX"/>
              </w:rPr>
              <w:t xml:space="preserve">n </w:t>
            </w:r>
            <w:r w:rsidR="003A29FF">
              <w:rPr>
                <w:color w:val="000000"/>
                <w:sz w:val="22"/>
                <w:szCs w:val="22"/>
                <w:lang w:eastAsia="es-MX"/>
              </w:rPr>
              <w:t>y Evaluación.</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4.3 Institución a la que pertenece: </w:t>
            </w:r>
            <w:r w:rsidR="003A29FF">
              <w:rPr>
                <w:color w:val="000000"/>
                <w:sz w:val="22"/>
                <w:szCs w:val="22"/>
                <w:lang w:eastAsia="es-MX"/>
              </w:rPr>
              <w:t>Consultor Independiente</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F220CD">
            <w:pPr>
              <w:pStyle w:val="Texto"/>
              <w:spacing w:line="268" w:lineRule="exact"/>
              <w:ind w:firstLine="0"/>
              <w:rPr>
                <w:color w:val="000000"/>
                <w:sz w:val="22"/>
                <w:szCs w:val="22"/>
                <w:lang w:eastAsia="es-MX"/>
              </w:rPr>
            </w:pPr>
            <w:r w:rsidRPr="00757488">
              <w:rPr>
                <w:color w:val="000000"/>
                <w:sz w:val="22"/>
                <w:szCs w:val="22"/>
                <w:lang w:eastAsia="es-MX"/>
              </w:rPr>
              <w:t>4.4 Principales colaboradores:</w:t>
            </w:r>
            <w:r w:rsidR="003A29FF">
              <w:rPr>
                <w:color w:val="000000"/>
                <w:sz w:val="22"/>
                <w:szCs w:val="22"/>
                <w:lang w:eastAsia="es-MX"/>
              </w:rPr>
              <w:t xml:space="preserve"> Elia </w:t>
            </w:r>
            <w:r w:rsidR="00F220CD">
              <w:rPr>
                <w:color w:val="000000"/>
                <w:sz w:val="22"/>
                <w:szCs w:val="22"/>
                <w:lang w:eastAsia="es-MX"/>
              </w:rPr>
              <w:t>Ramírez</w:t>
            </w:r>
            <w:r w:rsidR="003A29FF">
              <w:rPr>
                <w:color w:val="000000"/>
                <w:sz w:val="22"/>
                <w:szCs w:val="22"/>
                <w:lang w:eastAsia="es-MX"/>
              </w:rPr>
              <w:t xml:space="preserve"> y Beatriz Castillo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4.5 Correo electrónico del coordinador de la evaluación:</w:t>
            </w:r>
            <w:r w:rsidR="003A29FF">
              <w:rPr>
                <w:color w:val="000000"/>
                <w:sz w:val="22"/>
                <w:szCs w:val="22"/>
                <w:lang w:eastAsia="es-MX"/>
              </w:rPr>
              <w:t xml:space="preserve"> </w:t>
            </w:r>
            <w:hyperlink r:id="rId8" w:history="1">
              <w:r w:rsidR="003A29FF" w:rsidRPr="00744732">
                <w:rPr>
                  <w:rStyle w:val="Hipervnculo"/>
                  <w:sz w:val="22"/>
                  <w:szCs w:val="22"/>
                  <w:lang w:eastAsia="es-MX"/>
                </w:rPr>
                <w:t>vicentecell@yahoo.com.mx</w:t>
              </w:r>
            </w:hyperlink>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4.6 Teléfono (con clave lada):</w:t>
            </w:r>
            <w:r w:rsidR="003A29FF">
              <w:rPr>
                <w:color w:val="000000"/>
                <w:sz w:val="22"/>
                <w:szCs w:val="22"/>
                <w:lang w:eastAsia="es-MX"/>
              </w:rPr>
              <w:t xml:space="preserve"> 044 55 23 27 24 37</w:t>
            </w:r>
          </w:p>
        </w:tc>
      </w:tr>
      <w:tr w:rsidR="00DB5D45" w:rsidRPr="00757488" w:rsidTr="004001FC">
        <w:trPr>
          <w:trHeight w:val="144"/>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gridSpan w:val="2"/>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5. </w:t>
            </w:r>
            <w:r w:rsidR="003A29FF">
              <w:rPr>
                <w:b/>
                <w:smallCaps/>
                <w:color w:val="000000"/>
                <w:sz w:val="22"/>
                <w:szCs w:val="22"/>
                <w:lang w:eastAsia="es-MX"/>
              </w:rPr>
              <w:t xml:space="preserve">Identificación del </w:t>
            </w:r>
            <w:r w:rsidRPr="00757488">
              <w:rPr>
                <w:b/>
                <w:smallCaps/>
                <w:color w:val="000000"/>
                <w:sz w:val="22"/>
                <w:szCs w:val="22"/>
                <w:lang w:eastAsia="es-MX"/>
              </w:rPr>
              <w:t>programa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29FF" w:rsidP="004001FC">
            <w:pPr>
              <w:pStyle w:val="Texto"/>
              <w:spacing w:line="268" w:lineRule="exact"/>
              <w:ind w:firstLine="0"/>
              <w:rPr>
                <w:color w:val="000000"/>
                <w:sz w:val="22"/>
                <w:szCs w:val="22"/>
                <w:lang w:eastAsia="es-MX"/>
              </w:rPr>
            </w:pPr>
            <w:r>
              <w:rPr>
                <w:color w:val="000000"/>
                <w:sz w:val="22"/>
                <w:szCs w:val="22"/>
                <w:lang w:eastAsia="es-MX"/>
              </w:rPr>
              <w:t>5.1 Nombre del programa evaluado</w:t>
            </w:r>
            <w:r w:rsidR="00DB5D45" w:rsidRPr="00757488">
              <w:rPr>
                <w:color w:val="000000"/>
                <w:sz w:val="22"/>
                <w:szCs w:val="22"/>
                <w:lang w:eastAsia="es-MX"/>
              </w:rPr>
              <w:t>:</w:t>
            </w:r>
            <w:r>
              <w:rPr>
                <w:color w:val="000000"/>
                <w:sz w:val="22"/>
                <w:szCs w:val="22"/>
                <w:lang w:eastAsia="es-MX"/>
              </w:rPr>
              <w:t xml:space="preserve"> </w:t>
            </w:r>
            <w:r w:rsidR="00A353D3" w:rsidRPr="00A353D3">
              <w:rPr>
                <w:color w:val="000000"/>
                <w:sz w:val="22"/>
                <w:szCs w:val="22"/>
                <w:lang w:eastAsia="es-MX"/>
              </w:rPr>
              <w:t>Programa Apoyos Impulso a Organizaciones de la Sociedad Civil.</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5.2 Siglas: </w:t>
            </w:r>
            <w:r w:rsidR="00B17D03">
              <w:rPr>
                <w:color w:val="000000"/>
                <w:sz w:val="22"/>
                <w:szCs w:val="22"/>
                <w:lang w:eastAsia="es-MX"/>
              </w:rPr>
              <w:t>PAIOSC</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5.3 En</w:t>
            </w:r>
            <w:r w:rsidR="00C938CD">
              <w:rPr>
                <w:color w:val="000000"/>
                <w:sz w:val="22"/>
                <w:szCs w:val="22"/>
                <w:lang w:eastAsia="es-MX"/>
              </w:rPr>
              <w:t>te público coordinador del programa</w:t>
            </w:r>
            <w:r w:rsidRPr="00757488">
              <w:rPr>
                <w:color w:val="000000"/>
                <w:sz w:val="22"/>
                <w:szCs w:val="22"/>
                <w:lang w:eastAsia="es-MX"/>
              </w:rPr>
              <w:t>:</w:t>
            </w:r>
            <w:r w:rsidR="003A29FF">
              <w:rPr>
                <w:color w:val="000000"/>
                <w:sz w:val="22"/>
                <w:szCs w:val="22"/>
                <w:lang w:eastAsia="es-MX"/>
              </w:rPr>
              <w:t xml:space="preserve"> </w:t>
            </w:r>
            <w:r w:rsidR="0088699A">
              <w:rPr>
                <w:color w:val="000000"/>
                <w:sz w:val="22"/>
                <w:szCs w:val="22"/>
                <w:lang w:eastAsia="es-MX"/>
              </w:rPr>
              <w:t xml:space="preserve">05 </w:t>
            </w:r>
            <w:r w:rsidR="00C938CD">
              <w:rPr>
                <w:color w:val="000000"/>
                <w:sz w:val="22"/>
                <w:szCs w:val="22"/>
                <w:lang w:eastAsia="es-MX"/>
              </w:rPr>
              <w:t>Secretaría de Desarrollo Social y Humano.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5.4 P</w:t>
            </w:r>
            <w:r w:rsidR="00C938CD">
              <w:rPr>
                <w:color w:val="000000"/>
                <w:sz w:val="22"/>
                <w:szCs w:val="22"/>
                <w:lang w:eastAsia="es-MX"/>
              </w:rPr>
              <w:t>oder público al que pertenece el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Poder Ejecutiv</w:t>
            </w:r>
            <w:r w:rsidR="00C938CD">
              <w:rPr>
                <w:color w:val="000000"/>
                <w:sz w:val="22"/>
                <w:szCs w:val="22"/>
                <w:lang w:eastAsia="es-MX"/>
              </w:rPr>
              <w:t xml:space="preserve">o </w:t>
            </w:r>
            <w:r w:rsidR="00C938CD">
              <w:rPr>
                <w:color w:val="000000"/>
                <w:sz w:val="22"/>
                <w:szCs w:val="22"/>
                <w:u w:val="single"/>
                <w:lang w:eastAsia="es-MX"/>
              </w:rPr>
              <w:t xml:space="preserve"> </w:t>
            </w:r>
            <w:r w:rsidR="00C938CD" w:rsidRPr="00C938CD">
              <w:rPr>
                <w:color w:val="000000"/>
                <w:sz w:val="22"/>
                <w:szCs w:val="22"/>
                <w:u w:val="single"/>
                <w:lang w:eastAsia="es-MX"/>
              </w:rPr>
              <w:t>x</w:t>
            </w:r>
            <w:r w:rsidRPr="00757488">
              <w:rPr>
                <w:color w:val="000000"/>
                <w:sz w:val="22"/>
                <w:szCs w:val="22"/>
                <w:lang w:eastAsia="es-MX"/>
              </w:rPr>
              <w:t>_ Poder Legislativo___ Poder Judicial___ Ente Autónomo___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5.5 Ámbito gubernamental al que pertenece el</w:t>
            </w:r>
            <w:r w:rsidR="00C938CD">
              <w:rPr>
                <w:color w:val="000000"/>
                <w:sz w:val="22"/>
                <w:szCs w:val="22"/>
                <w:lang w:eastAsia="es-MX"/>
              </w:rPr>
              <w:t xml:space="preserve">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Federal___ Estatal</w:t>
            </w:r>
            <w:r w:rsidR="00C938CD">
              <w:rPr>
                <w:color w:val="000000"/>
                <w:sz w:val="22"/>
                <w:szCs w:val="22"/>
                <w:lang w:eastAsia="es-MX"/>
              </w:rPr>
              <w:t xml:space="preserve"> </w:t>
            </w:r>
            <w:r w:rsidRPr="00757488">
              <w:rPr>
                <w:color w:val="000000"/>
                <w:sz w:val="22"/>
                <w:szCs w:val="22"/>
                <w:lang w:eastAsia="es-MX"/>
              </w:rPr>
              <w:t>_</w:t>
            </w:r>
            <w:r w:rsidR="00C938CD" w:rsidRPr="00C938CD">
              <w:rPr>
                <w:color w:val="000000"/>
                <w:sz w:val="22"/>
                <w:szCs w:val="22"/>
                <w:u w:val="single"/>
                <w:lang w:eastAsia="es-MX"/>
              </w:rPr>
              <w:t>x</w:t>
            </w:r>
            <w:r w:rsidRPr="00757488">
              <w:rPr>
                <w:color w:val="000000"/>
                <w:sz w:val="22"/>
                <w:szCs w:val="22"/>
                <w:lang w:eastAsia="es-MX"/>
              </w:rPr>
              <w:t>_ Local___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lastRenderedPageBreak/>
              <w:t>5.6 Nombre de la unidad administrativa y del titular a cargo del programa</w:t>
            </w:r>
            <w:r w:rsidR="00DB5D45"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C938CD">
            <w:pPr>
              <w:pStyle w:val="Texto"/>
              <w:spacing w:line="268" w:lineRule="exact"/>
              <w:ind w:firstLine="0"/>
              <w:rPr>
                <w:color w:val="000000"/>
                <w:sz w:val="22"/>
                <w:szCs w:val="22"/>
                <w:lang w:eastAsia="es-MX"/>
              </w:rPr>
            </w:pPr>
            <w:r>
              <w:rPr>
                <w:color w:val="000000"/>
                <w:sz w:val="22"/>
                <w:szCs w:val="22"/>
                <w:lang w:eastAsia="es-MX"/>
              </w:rPr>
              <w:t>5.6.1 Nombre</w:t>
            </w:r>
            <w:r w:rsidR="00DB5D45" w:rsidRPr="00757488">
              <w:rPr>
                <w:color w:val="000000"/>
                <w:sz w:val="22"/>
                <w:szCs w:val="22"/>
                <w:lang w:eastAsia="es-MX"/>
              </w:rPr>
              <w:t xml:space="preserve"> de la unidad administrativa a cargo de</w:t>
            </w:r>
            <w:r>
              <w:rPr>
                <w:color w:val="000000"/>
                <w:sz w:val="22"/>
                <w:szCs w:val="22"/>
                <w:lang w:eastAsia="es-MX"/>
              </w:rPr>
              <w:t>l</w:t>
            </w:r>
            <w:r w:rsidR="00DB5D45" w:rsidRPr="00757488">
              <w:rPr>
                <w:color w:val="000000"/>
                <w:sz w:val="22"/>
                <w:szCs w:val="22"/>
                <w:lang w:eastAsia="es-MX"/>
              </w:rPr>
              <w:t xml:space="preserve"> programa: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B17D03" w:rsidP="004001FC">
            <w:pPr>
              <w:pStyle w:val="Texto"/>
              <w:spacing w:line="268" w:lineRule="exact"/>
              <w:ind w:firstLine="0"/>
              <w:rPr>
                <w:color w:val="000000"/>
                <w:sz w:val="22"/>
                <w:szCs w:val="22"/>
                <w:lang w:eastAsia="es-MX"/>
              </w:rPr>
            </w:pPr>
            <w:r>
              <w:rPr>
                <w:color w:val="000000"/>
                <w:sz w:val="22"/>
                <w:szCs w:val="22"/>
                <w:lang w:eastAsia="es-MX"/>
              </w:rPr>
              <w:t xml:space="preserve">0518 </w:t>
            </w:r>
            <w:r w:rsidR="00A353D3" w:rsidRPr="00A353D3">
              <w:rPr>
                <w:color w:val="000000"/>
                <w:sz w:val="22"/>
                <w:szCs w:val="22"/>
                <w:lang w:eastAsia="es-MX"/>
              </w:rPr>
              <w:t>Dirección General de Desarrollo Humano y Comunitario.</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5.6.2 Nombre de titular de la unidad administrativa a cargo de</w:t>
            </w:r>
            <w:r w:rsidR="00C938CD">
              <w:rPr>
                <w:color w:val="000000"/>
                <w:sz w:val="22"/>
                <w:szCs w:val="22"/>
                <w:lang w:eastAsia="es-MX"/>
              </w:rPr>
              <w:t xml:space="preserve">l </w:t>
            </w:r>
            <w:r w:rsidRPr="00757488">
              <w:rPr>
                <w:color w:val="000000"/>
                <w:sz w:val="22"/>
                <w:szCs w:val="22"/>
                <w:lang w:eastAsia="es-MX"/>
              </w:rPr>
              <w:t>programa (nombre completo, correo electrónico y teléfono con clave lada):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2574" w:rsidP="004001FC">
            <w:pPr>
              <w:pStyle w:val="Texto"/>
              <w:spacing w:line="268" w:lineRule="exact"/>
              <w:ind w:firstLine="0"/>
              <w:rPr>
                <w:color w:val="000000"/>
                <w:sz w:val="22"/>
                <w:szCs w:val="22"/>
                <w:lang w:eastAsia="es-MX"/>
              </w:rPr>
            </w:pPr>
            <w:r>
              <w:rPr>
                <w:color w:val="000000"/>
                <w:sz w:val="22"/>
                <w:szCs w:val="22"/>
                <w:lang w:eastAsia="es-MX"/>
              </w:rPr>
              <w:t xml:space="preserve">Fortino Hernández Becerra. fhernandezb@guanajuato.gob.mx  </w:t>
            </w:r>
            <w:r w:rsidRPr="00DB2574">
              <w:rPr>
                <w:color w:val="000000"/>
                <w:sz w:val="22"/>
                <w:szCs w:val="22"/>
                <w:lang w:eastAsia="es-MX"/>
              </w:rPr>
              <w:t>(472) 72 240 73 y 72 244 29</w:t>
            </w:r>
          </w:p>
        </w:tc>
      </w:tr>
      <w:tr w:rsidR="00DB5D45" w:rsidRPr="00757488" w:rsidTr="004001FC">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Nombre:</w:t>
            </w:r>
            <w:r w:rsidR="00DB2574">
              <w:rPr>
                <w:color w:val="000000"/>
                <w:sz w:val="22"/>
                <w:szCs w:val="22"/>
                <w:lang w:eastAsia="es-MX"/>
              </w:rPr>
              <w:t xml:space="preserve"> </w:t>
            </w:r>
            <w:r w:rsidR="00DB2574" w:rsidRPr="00DB2574">
              <w:rPr>
                <w:color w:val="000000"/>
                <w:sz w:val="22"/>
                <w:szCs w:val="22"/>
                <w:lang w:eastAsia="es-MX"/>
              </w:rPr>
              <w:t>Fortino Hernández Becerra</w:t>
            </w:r>
          </w:p>
        </w:tc>
        <w:tc>
          <w:tcPr>
            <w:tcW w:w="4747" w:type="dxa"/>
            <w:gridSpan w:val="5"/>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Unidad administrativa:</w:t>
            </w:r>
            <w:r w:rsidR="00A353D3">
              <w:rPr>
                <w:color w:val="000000"/>
                <w:sz w:val="22"/>
                <w:szCs w:val="22"/>
                <w:lang w:eastAsia="es-MX"/>
              </w:rPr>
              <w:t xml:space="preserve"> </w:t>
            </w:r>
            <w:r w:rsidR="00B17D03">
              <w:rPr>
                <w:color w:val="000000"/>
                <w:sz w:val="22"/>
                <w:szCs w:val="22"/>
                <w:lang w:eastAsia="es-MX"/>
              </w:rPr>
              <w:t xml:space="preserve">0518 </w:t>
            </w:r>
            <w:r w:rsidR="00A353D3" w:rsidRPr="00A353D3">
              <w:rPr>
                <w:color w:val="000000"/>
                <w:sz w:val="22"/>
                <w:szCs w:val="22"/>
                <w:lang w:eastAsia="es-MX"/>
              </w:rPr>
              <w:t>Dirección General de Desarrollo Humano y Comunitario.</w:t>
            </w:r>
          </w:p>
        </w:tc>
      </w:tr>
    </w:tbl>
    <w:p w:rsidR="00DB5D45" w:rsidRPr="00757488" w:rsidRDefault="00DB5D45" w:rsidP="00DB5D45">
      <w:pPr>
        <w:pStyle w:val="Texto"/>
        <w:tabs>
          <w:tab w:val="left" w:pos="1067"/>
          <w:tab w:val="left" w:pos="4062"/>
          <w:tab w:val="left" w:pos="4222"/>
          <w:tab w:val="left" w:pos="6556"/>
          <w:tab w:val="left" w:pos="7780"/>
        </w:tabs>
        <w:spacing w:line="268" w:lineRule="exact"/>
        <w:ind w:left="144" w:firstLine="0"/>
        <w:jc w:val="left"/>
        <w:rPr>
          <w:color w:val="000000"/>
          <w:sz w:val="22"/>
          <w:szCs w:val="22"/>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DB5D45" w:rsidRPr="00757488" w:rsidTr="004001FC">
        <w:trPr>
          <w:trHeight w:val="20"/>
        </w:trPr>
        <w:tc>
          <w:tcPr>
            <w:tcW w:w="7590" w:type="dxa"/>
            <w:gridSpan w:val="6"/>
            <w:tcBorders>
              <w:top w:val="single" w:sz="4"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 xml:space="preserve">6.1 </w:t>
            </w:r>
            <w:r w:rsidR="00DB5D45" w:rsidRPr="00757488">
              <w:rPr>
                <w:color w:val="000000"/>
                <w:sz w:val="22"/>
                <w:szCs w:val="22"/>
                <w:lang w:eastAsia="es-MX"/>
              </w:rPr>
              <w:t>Tipo de contratación:</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 xml:space="preserve">6.1.1 Adjudicación Directa___ 6.1.2 Invitación a </w:t>
            </w:r>
            <w:proofErr w:type="spellStart"/>
            <w:r w:rsidRPr="00757488">
              <w:rPr>
                <w:color w:val="000000"/>
                <w:sz w:val="22"/>
                <w:szCs w:val="22"/>
                <w:lang w:eastAsia="es-MX"/>
              </w:rPr>
              <w:t>tres_</w:t>
            </w:r>
            <w:r w:rsidR="00E35D8C">
              <w:rPr>
                <w:color w:val="000000"/>
                <w:sz w:val="22"/>
                <w:szCs w:val="22"/>
                <w:lang w:eastAsia="es-MX"/>
              </w:rPr>
              <w:t>X</w:t>
            </w:r>
            <w:proofErr w:type="spellEnd"/>
            <w:r w:rsidRPr="00757488">
              <w:rPr>
                <w:color w:val="000000"/>
                <w:sz w:val="22"/>
                <w:szCs w:val="22"/>
                <w:lang w:eastAsia="es-MX"/>
              </w:rPr>
              <w:t>__ 6.1.3 Licitación Pública Nacional___</w:t>
            </w:r>
            <w:r w:rsidR="00C938CD">
              <w:rPr>
                <w:color w:val="000000"/>
                <w:sz w:val="22"/>
                <w:szCs w:val="22"/>
                <w:lang w:eastAsia="es-MX"/>
              </w:rPr>
              <w:t xml:space="preserve">   </w:t>
            </w:r>
            <w:r w:rsidRPr="00757488">
              <w:rPr>
                <w:color w:val="000000"/>
                <w:sz w:val="22"/>
                <w:szCs w:val="22"/>
                <w:lang w:eastAsia="es-MX"/>
              </w:rPr>
              <w:t>6.1.4 Licitación Pública Internacional___ 6.1.5 Otro: (Señalar)___</w:t>
            </w:r>
          </w:p>
        </w:tc>
      </w:tr>
      <w:tr w:rsidR="00E35D8C"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E35D8C" w:rsidRPr="00757488" w:rsidRDefault="00E35D8C" w:rsidP="00E35D8C">
            <w:pPr>
              <w:pStyle w:val="Texto"/>
              <w:spacing w:line="268" w:lineRule="exact"/>
              <w:ind w:firstLine="0"/>
              <w:rPr>
                <w:color w:val="000000"/>
                <w:sz w:val="22"/>
                <w:szCs w:val="22"/>
                <w:lang w:eastAsia="es-MX"/>
              </w:rPr>
            </w:pPr>
            <w:r w:rsidRPr="00757488">
              <w:rPr>
                <w:color w:val="000000"/>
                <w:sz w:val="22"/>
                <w:szCs w:val="22"/>
                <w:lang w:eastAsia="es-MX"/>
              </w:rPr>
              <w:t>6.2 Unidad administrativa responsable de contratar la evaluación:</w:t>
            </w:r>
            <w:r>
              <w:rPr>
                <w:color w:val="000000"/>
                <w:sz w:val="22"/>
                <w:szCs w:val="22"/>
                <w:lang w:eastAsia="es-MX"/>
              </w:rPr>
              <w:t xml:space="preserve"> Dirección General de Planeación y Evaluación.</w:t>
            </w:r>
          </w:p>
        </w:tc>
      </w:tr>
      <w:tr w:rsidR="00E35D8C"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E35D8C" w:rsidRPr="00757488" w:rsidRDefault="00E35D8C" w:rsidP="00E35D8C">
            <w:pPr>
              <w:pStyle w:val="Texto"/>
              <w:spacing w:line="268" w:lineRule="exact"/>
              <w:ind w:firstLine="0"/>
              <w:rPr>
                <w:color w:val="000000"/>
                <w:sz w:val="22"/>
                <w:szCs w:val="22"/>
                <w:lang w:eastAsia="es-MX"/>
              </w:rPr>
            </w:pPr>
            <w:r w:rsidRPr="00757488">
              <w:rPr>
                <w:color w:val="000000"/>
                <w:sz w:val="22"/>
                <w:szCs w:val="22"/>
                <w:lang w:eastAsia="es-MX"/>
              </w:rPr>
              <w:t xml:space="preserve">6.3 Costo total de la evaluación: $ </w:t>
            </w:r>
            <w:r>
              <w:rPr>
                <w:color w:val="000000"/>
                <w:sz w:val="22"/>
                <w:szCs w:val="22"/>
                <w:lang w:eastAsia="es-MX"/>
              </w:rPr>
              <w:t>56,929.23</w:t>
            </w:r>
          </w:p>
        </w:tc>
      </w:tr>
      <w:tr w:rsidR="00E35D8C"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E35D8C" w:rsidRPr="00B17D03" w:rsidRDefault="00E35D8C" w:rsidP="00E35D8C">
            <w:pPr>
              <w:pStyle w:val="Ttulo4"/>
              <w:tabs>
                <w:tab w:val="left" w:pos="426"/>
              </w:tabs>
              <w:rPr>
                <w:rFonts w:ascii="Arial" w:eastAsia="Times New Roman" w:hAnsi="Arial" w:cs="Arial"/>
                <w:i w:val="0"/>
                <w:iCs w:val="0"/>
                <w:color w:val="000000"/>
                <w:lang w:val="es-ES"/>
              </w:rPr>
            </w:pPr>
            <w:r w:rsidRPr="00B17D03">
              <w:rPr>
                <w:rFonts w:ascii="Arial" w:eastAsia="Times New Roman" w:hAnsi="Arial" w:cs="Arial"/>
                <w:i w:val="0"/>
                <w:iCs w:val="0"/>
                <w:color w:val="000000"/>
                <w:lang w:val="es-ES"/>
              </w:rPr>
              <w:t xml:space="preserve">6.4 Fuente de Financiamiento: </w:t>
            </w:r>
          </w:p>
          <w:p w:rsidR="00E35D8C" w:rsidRPr="004B3EE4" w:rsidRDefault="00E35D8C" w:rsidP="00E35D8C">
            <w:pPr>
              <w:pStyle w:val="Ttulo4"/>
              <w:tabs>
                <w:tab w:val="left" w:pos="426"/>
              </w:tabs>
              <w:rPr>
                <w:rFonts w:ascii="Arial" w:eastAsia="Times New Roman" w:hAnsi="Arial" w:cs="Arial"/>
                <w:i w:val="0"/>
                <w:iCs w:val="0"/>
                <w:color w:val="000000"/>
                <w:lang w:val="es-ES"/>
              </w:rPr>
            </w:pPr>
            <w:r w:rsidRPr="004B3EE4">
              <w:rPr>
                <w:rFonts w:ascii="Arial" w:eastAsia="Times New Roman" w:hAnsi="Arial" w:cs="Arial"/>
                <w:i w:val="0"/>
                <w:iCs w:val="0"/>
                <w:color w:val="000000"/>
                <w:lang w:val="es-ES"/>
              </w:rPr>
              <w:t xml:space="preserve">Q0258 </w:t>
            </w:r>
            <w:r>
              <w:rPr>
                <w:rFonts w:ascii="Arial" w:eastAsia="Times New Roman" w:hAnsi="Arial" w:cs="Arial"/>
                <w:i w:val="0"/>
                <w:iCs w:val="0"/>
                <w:color w:val="000000"/>
                <w:lang w:val="es-ES"/>
              </w:rPr>
              <w:t xml:space="preserve">Monitoreo y Evaluación de Programas Sociales </w:t>
            </w:r>
            <w:r w:rsidRPr="004B3EE4">
              <w:rPr>
                <w:rFonts w:ascii="Arial" w:eastAsia="Times New Roman" w:hAnsi="Arial" w:cs="Arial"/>
                <w:i w:val="0"/>
                <w:iCs w:val="0"/>
                <w:color w:val="000000"/>
                <w:lang w:val="es-ES"/>
              </w:rPr>
              <w:t>partida 3350 Servicios de investigación científica y desarrollo.</w:t>
            </w:r>
            <w:r w:rsidRPr="004B3EE4" w:rsidDel="005F45C2">
              <w:rPr>
                <w:rFonts w:ascii="Arial" w:eastAsia="Times New Roman" w:hAnsi="Arial" w:cs="Arial"/>
                <w:i w:val="0"/>
                <w:iCs w:val="0"/>
                <w:color w:val="000000"/>
                <w:lang w:val="es-ES"/>
              </w:rPr>
              <w:t xml:space="preserve"> </w:t>
            </w:r>
          </w:p>
          <w:p w:rsidR="00E35D8C" w:rsidRPr="00757488" w:rsidRDefault="00E35D8C" w:rsidP="00E35D8C">
            <w:pPr>
              <w:pStyle w:val="Texto"/>
              <w:spacing w:line="268" w:lineRule="exact"/>
              <w:ind w:firstLine="0"/>
              <w:rPr>
                <w:color w:val="000000"/>
                <w:sz w:val="22"/>
                <w:szCs w:val="22"/>
                <w:lang w:eastAsia="es-MX"/>
              </w:rPr>
            </w:pPr>
          </w:p>
        </w:tc>
      </w:tr>
      <w:tr w:rsidR="00DB5D45" w:rsidRPr="00757488" w:rsidTr="004001FC">
        <w:trPr>
          <w:trHeight w:val="20"/>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20"/>
        </w:trPr>
        <w:tc>
          <w:tcPr>
            <w:tcW w:w="4636"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7. Difusión de la evaluación</w:t>
            </w:r>
          </w:p>
        </w:tc>
        <w:tc>
          <w:tcPr>
            <w:tcW w:w="630"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238"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E35D8C"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BF45C6" w:rsidRDefault="00E35D8C" w:rsidP="00B17D03">
            <w:pPr>
              <w:pStyle w:val="Texto"/>
              <w:spacing w:line="268" w:lineRule="exact"/>
              <w:ind w:firstLine="0"/>
              <w:rPr>
                <w:color w:val="000000"/>
                <w:sz w:val="22"/>
                <w:szCs w:val="22"/>
                <w:lang w:eastAsia="es-MX"/>
              </w:rPr>
            </w:pPr>
            <w:r w:rsidRPr="00757488">
              <w:rPr>
                <w:color w:val="000000"/>
                <w:sz w:val="22"/>
                <w:szCs w:val="22"/>
                <w:lang w:eastAsia="es-MX"/>
              </w:rPr>
              <w:t>7.1 Difusión en internet de la evaluación:</w:t>
            </w:r>
            <w:r>
              <w:rPr>
                <w:color w:val="000000"/>
                <w:sz w:val="22"/>
                <w:szCs w:val="22"/>
                <w:lang w:eastAsia="es-MX"/>
              </w:rPr>
              <w:t xml:space="preserve"> </w:t>
            </w:r>
          </w:p>
          <w:p w:rsidR="00E35D8C" w:rsidRPr="00757488" w:rsidRDefault="00BF45C6" w:rsidP="00BF45C6">
            <w:pPr>
              <w:pStyle w:val="Texto"/>
              <w:numPr>
                <w:ilvl w:val="0"/>
                <w:numId w:val="1"/>
              </w:numPr>
              <w:spacing w:line="268" w:lineRule="exact"/>
              <w:rPr>
                <w:color w:val="000000"/>
                <w:sz w:val="22"/>
                <w:szCs w:val="22"/>
                <w:lang w:eastAsia="es-MX"/>
              </w:rPr>
            </w:pPr>
            <w:r>
              <w:rPr>
                <w:color w:val="000000"/>
                <w:sz w:val="22"/>
                <w:szCs w:val="22"/>
                <w:lang w:eastAsia="es-MX"/>
              </w:rPr>
              <w:t>L</w:t>
            </w:r>
            <w:r w:rsidR="00992296">
              <w:rPr>
                <w:color w:val="000000"/>
                <w:sz w:val="22"/>
                <w:szCs w:val="22"/>
                <w:lang w:eastAsia="es-MX"/>
              </w:rPr>
              <w:t>a p</w:t>
            </w:r>
            <w:r w:rsidR="00E35D8C">
              <w:rPr>
                <w:color w:val="000000"/>
                <w:sz w:val="22"/>
                <w:szCs w:val="22"/>
                <w:lang w:eastAsia="es-MX"/>
              </w:rPr>
              <w:t xml:space="preserve">ágina oficial de la Secretaría de Desarrollo Social y Humano. </w:t>
            </w:r>
            <w:hyperlink r:id="rId9" w:history="1">
              <w:r w:rsidR="00B17D03" w:rsidRPr="002F5D0A">
                <w:rPr>
                  <w:rStyle w:val="Hipervnculo"/>
                  <w:sz w:val="22"/>
                  <w:szCs w:val="22"/>
                  <w:lang w:eastAsia="es-MX"/>
                </w:rPr>
                <w:t>http://www.desarrollosocial.guanajuato.gob.mx/</w:t>
              </w:r>
            </w:hyperlink>
          </w:p>
        </w:tc>
      </w:tr>
      <w:tr w:rsidR="00E35D8C"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BF45C6" w:rsidRDefault="00E35D8C" w:rsidP="00992296">
            <w:pPr>
              <w:pStyle w:val="Texto"/>
              <w:spacing w:line="268" w:lineRule="exact"/>
              <w:ind w:firstLine="0"/>
              <w:rPr>
                <w:color w:val="000000"/>
                <w:sz w:val="22"/>
                <w:szCs w:val="22"/>
                <w:lang w:eastAsia="es-MX"/>
              </w:rPr>
            </w:pPr>
            <w:r w:rsidRPr="00757488">
              <w:rPr>
                <w:color w:val="000000"/>
                <w:sz w:val="22"/>
                <w:szCs w:val="22"/>
                <w:lang w:eastAsia="es-MX"/>
              </w:rPr>
              <w:t>7.2 Difusión en internet del formato:</w:t>
            </w:r>
            <w:r>
              <w:rPr>
                <w:color w:val="000000"/>
                <w:sz w:val="22"/>
                <w:szCs w:val="22"/>
                <w:lang w:eastAsia="es-MX"/>
              </w:rPr>
              <w:t xml:space="preserve"> </w:t>
            </w:r>
          </w:p>
          <w:p w:rsidR="00E35D8C" w:rsidRDefault="00992296" w:rsidP="00BF45C6">
            <w:pPr>
              <w:pStyle w:val="Texto"/>
              <w:numPr>
                <w:ilvl w:val="0"/>
                <w:numId w:val="1"/>
              </w:numPr>
              <w:spacing w:line="268" w:lineRule="exact"/>
              <w:rPr>
                <w:color w:val="000000"/>
                <w:sz w:val="22"/>
                <w:szCs w:val="22"/>
                <w:lang w:eastAsia="es-MX"/>
              </w:rPr>
            </w:pPr>
            <w:r>
              <w:rPr>
                <w:color w:val="000000"/>
                <w:sz w:val="22"/>
                <w:szCs w:val="22"/>
                <w:lang w:eastAsia="es-MX"/>
              </w:rPr>
              <w:t>En la p</w:t>
            </w:r>
            <w:r w:rsidR="00E35D8C">
              <w:rPr>
                <w:color w:val="000000"/>
                <w:sz w:val="22"/>
                <w:szCs w:val="22"/>
                <w:lang w:eastAsia="es-MX"/>
              </w:rPr>
              <w:t xml:space="preserve">ágina oficial de la Secretaría de Desarrollo Social y Humano. </w:t>
            </w:r>
            <w:hyperlink r:id="rId10" w:history="1">
              <w:r w:rsidR="00BF45C6" w:rsidRPr="004967A0">
                <w:rPr>
                  <w:rStyle w:val="Hipervnculo"/>
                  <w:sz w:val="22"/>
                  <w:szCs w:val="22"/>
                  <w:lang w:eastAsia="es-MX"/>
                </w:rPr>
                <w:t>http://www.desarrollosocial.guanajuato.gob.mx/</w:t>
              </w:r>
            </w:hyperlink>
          </w:p>
          <w:p w:rsidR="00BF45C6" w:rsidRDefault="00BF45C6" w:rsidP="00BF45C6">
            <w:pPr>
              <w:pStyle w:val="Texto"/>
              <w:numPr>
                <w:ilvl w:val="0"/>
                <w:numId w:val="1"/>
              </w:numPr>
              <w:spacing w:line="268" w:lineRule="exact"/>
              <w:rPr>
                <w:color w:val="000000"/>
                <w:sz w:val="22"/>
                <w:szCs w:val="22"/>
                <w:lang w:eastAsia="es-MX"/>
              </w:rPr>
            </w:pPr>
            <w:r>
              <w:rPr>
                <w:color w:val="000000"/>
                <w:sz w:val="22"/>
                <w:szCs w:val="22"/>
                <w:lang w:eastAsia="es-MX"/>
              </w:rPr>
              <w:t>La página oficial de la Secretaría de Finanzas Inversión y Administración.</w:t>
            </w:r>
          </w:p>
          <w:p w:rsidR="00BF45C6" w:rsidRPr="00757488" w:rsidRDefault="00BF45C6" w:rsidP="00BF45C6">
            <w:pPr>
              <w:pStyle w:val="Texto"/>
              <w:spacing w:line="268" w:lineRule="exact"/>
              <w:ind w:left="708" w:firstLine="0"/>
              <w:rPr>
                <w:color w:val="000000"/>
                <w:sz w:val="22"/>
                <w:szCs w:val="22"/>
                <w:lang w:eastAsia="es-MX"/>
              </w:rPr>
            </w:pPr>
            <w:hyperlink r:id="rId11" w:history="1">
              <w:r w:rsidRPr="004967A0">
                <w:rPr>
                  <w:rStyle w:val="Hipervnculo"/>
                  <w:sz w:val="22"/>
                  <w:szCs w:val="22"/>
                  <w:lang w:eastAsia="es-MX"/>
                </w:rPr>
                <w:t>http://www.finanzas.guanajuato.gob.mx/</w:t>
              </w:r>
            </w:hyperlink>
          </w:p>
        </w:tc>
      </w:tr>
    </w:tbl>
    <w:p w:rsidR="00C342DC" w:rsidRDefault="00C342DC" w:rsidP="00C342DC">
      <w:pPr>
        <w:pStyle w:val="Texto"/>
        <w:spacing w:after="99"/>
        <w:ind w:firstLine="0"/>
        <w:jc w:val="center"/>
        <w:rPr>
          <w:b/>
          <w:highlight w:val="yellow"/>
        </w:rPr>
      </w:pPr>
    </w:p>
    <w:p w:rsidR="009D19F9" w:rsidRDefault="009D19F9" w:rsidP="00C342DC">
      <w:pPr>
        <w:pStyle w:val="Texto"/>
        <w:spacing w:after="99"/>
        <w:ind w:firstLine="0"/>
        <w:jc w:val="center"/>
        <w:rPr>
          <w:b/>
          <w:highlight w:val="yellow"/>
        </w:rPr>
      </w:pPr>
      <w:bookmarkStart w:id="1" w:name="_GoBack"/>
      <w:bookmarkEnd w:id="1"/>
    </w:p>
    <w:sectPr w:rsidR="009D19F9" w:rsidSect="000D1A3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94" w:rsidRDefault="000B3294" w:rsidP="000A26AC">
      <w:pPr>
        <w:spacing w:after="0" w:line="240" w:lineRule="auto"/>
      </w:pPr>
      <w:r>
        <w:separator/>
      </w:r>
    </w:p>
  </w:endnote>
  <w:endnote w:type="continuationSeparator" w:id="0">
    <w:p w:rsidR="000B3294" w:rsidRDefault="000B3294" w:rsidP="000A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94" w:rsidRDefault="000B3294" w:rsidP="000A26AC">
      <w:pPr>
        <w:spacing w:after="0" w:line="240" w:lineRule="auto"/>
      </w:pPr>
      <w:r>
        <w:separator/>
      </w:r>
    </w:p>
  </w:footnote>
  <w:footnote w:type="continuationSeparator" w:id="0">
    <w:p w:rsidR="000B3294" w:rsidRDefault="000B3294" w:rsidP="000A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AC" w:rsidRDefault="000A26AC">
    <w:pPr>
      <w:pStyle w:val="Encabezado"/>
    </w:pPr>
    <w:r w:rsidRPr="000A26AC">
      <w:rPr>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-106680</wp:posOffset>
          </wp:positionV>
          <wp:extent cx="933450" cy="46672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82" cy="46582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12665"/>
    <w:multiLevelType w:val="hybridMultilevel"/>
    <w:tmpl w:val="692076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626B62E0"/>
    <w:multiLevelType w:val="hybridMultilevel"/>
    <w:tmpl w:val="78F84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5"/>
    <w:rsid w:val="000A26AC"/>
    <w:rsid w:val="000B3294"/>
    <w:rsid w:val="000D1A3B"/>
    <w:rsid w:val="000F35AF"/>
    <w:rsid w:val="002221F1"/>
    <w:rsid w:val="00283632"/>
    <w:rsid w:val="002C300E"/>
    <w:rsid w:val="002E7DB9"/>
    <w:rsid w:val="002F0052"/>
    <w:rsid w:val="002F4EB4"/>
    <w:rsid w:val="003A29FF"/>
    <w:rsid w:val="003B5F09"/>
    <w:rsid w:val="003D368F"/>
    <w:rsid w:val="003F2A43"/>
    <w:rsid w:val="003F4281"/>
    <w:rsid w:val="0042398B"/>
    <w:rsid w:val="00424D54"/>
    <w:rsid w:val="0054268F"/>
    <w:rsid w:val="00647468"/>
    <w:rsid w:val="006F6CF6"/>
    <w:rsid w:val="00775C30"/>
    <w:rsid w:val="007778F9"/>
    <w:rsid w:val="007C1C5E"/>
    <w:rsid w:val="0088699A"/>
    <w:rsid w:val="008C3908"/>
    <w:rsid w:val="008C40D8"/>
    <w:rsid w:val="008D5C71"/>
    <w:rsid w:val="00921103"/>
    <w:rsid w:val="0094513D"/>
    <w:rsid w:val="00992296"/>
    <w:rsid w:val="009D19F9"/>
    <w:rsid w:val="00A1194C"/>
    <w:rsid w:val="00A338DB"/>
    <w:rsid w:val="00A340D1"/>
    <w:rsid w:val="00A353D3"/>
    <w:rsid w:val="00A642CA"/>
    <w:rsid w:val="00A83816"/>
    <w:rsid w:val="00A87C4D"/>
    <w:rsid w:val="00B17D03"/>
    <w:rsid w:val="00BD1A38"/>
    <w:rsid w:val="00BE1B56"/>
    <w:rsid w:val="00BF45C6"/>
    <w:rsid w:val="00C342DC"/>
    <w:rsid w:val="00C938CD"/>
    <w:rsid w:val="00D47ECD"/>
    <w:rsid w:val="00DA6082"/>
    <w:rsid w:val="00DB2574"/>
    <w:rsid w:val="00DB5D45"/>
    <w:rsid w:val="00E27975"/>
    <w:rsid w:val="00E35D8C"/>
    <w:rsid w:val="00E57063"/>
    <w:rsid w:val="00EB5D7D"/>
    <w:rsid w:val="00F220CD"/>
    <w:rsid w:val="00FD2BFA"/>
    <w:rsid w:val="00FD6991"/>
    <w:rsid w:val="00FD6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E35D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E35D8C"/>
    <w:rPr>
      <w:rFonts w:asciiTheme="majorHAnsi" w:eastAsiaTheme="majorEastAsia" w:hAnsiTheme="majorHAnsi" w:cstheme="majorBidi"/>
      <w:i/>
      <w:iCs/>
      <w:color w:val="2E74B5" w:themeColor="accent1" w:themeShade="B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E35D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E35D8C"/>
    <w:rPr>
      <w:rFonts w:asciiTheme="majorHAnsi" w:eastAsiaTheme="majorEastAsia" w:hAnsiTheme="majorHAnsi" w:cstheme="majorBidi"/>
      <w:i/>
      <w:iCs/>
      <w:color w:val="2E74B5"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cell@yahoo.com.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anzas.guanajuato.gob.mx/" TargetMode="External"/><Relationship Id="rId5" Type="http://schemas.openxmlformats.org/officeDocument/2006/relationships/webSettings" Target="webSettings.xml"/><Relationship Id="rId10" Type="http://schemas.openxmlformats.org/officeDocument/2006/relationships/hyperlink" Target="http://www.desarrollosocial.guanajuato.gob.mx/" TargetMode="External"/><Relationship Id="rId4" Type="http://schemas.openxmlformats.org/officeDocument/2006/relationships/settings" Target="settings.xml"/><Relationship Id="rId9" Type="http://schemas.openxmlformats.org/officeDocument/2006/relationships/hyperlink" Target="http://www.desarrollosocial.guanajuat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10494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Hidelgardo Santana Bejarano</dc:creator>
  <cp:lastModifiedBy>Presupuesto</cp:lastModifiedBy>
  <cp:revision>2</cp:revision>
  <dcterms:created xsi:type="dcterms:W3CDTF">2016-09-10T14:32:00Z</dcterms:created>
  <dcterms:modified xsi:type="dcterms:W3CDTF">2016-09-10T14:32:00Z</dcterms:modified>
</cp:coreProperties>
</file>