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D45" w:rsidRDefault="00351444" w:rsidP="00B778B6">
      <w:pPr>
        <w:pStyle w:val="Ttulo3"/>
        <w:spacing w:before="0" w:after="240" w:line="360" w:lineRule="auto"/>
        <w:ind w:left="426" w:right="616" w:firstLine="0"/>
        <w:jc w:val="center"/>
      </w:pPr>
      <w:bookmarkStart w:id="0" w:name="_Toc437843572"/>
      <w:r>
        <w:t>Ficha</w:t>
      </w:r>
      <w:r w:rsidR="00DB5D45" w:rsidRPr="000A128D">
        <w:t>. Di</w:t>
      </w:r>
      <w:r w:rsidR="00B778B6">
        <w:t>fusión de los resultados de la E</w:t>
      </w:r>
      <w:r w:rsidR="00DB5D45" w:rsidRPr="000A128D">
        <w:t>valuación</w:t>
      </w:r>
      <w:bookmarkEnd w:id="0"/>
      <w:r w:rsidR="00DC5C69">
        <w:t xml:space="preserve"> </w:t>
      </w:r>
      <w:r w:rsidR="00B778B6">
        <w:t xml:space="preserve">Específica de Desempeño del </w:t>
      </w:r>
      <w:r w:rsidR="00DC5C69" w:rsidRPr="00DC5C69">
        <w:t>Programa de Impulso a la Economía Social Sustentable</w:t>
      </w:r>
    </w:p>
    <w:tbl>
      <w:tblPr>
        <w:tblW w:w="8646" w:type="dxa"/>
        <w:jc w:val="center"/>
        <w:tblCellMar>
          <w:left w:w="70" w:type="dxa"/>
          <w:right w:w="70" w:type="dxa"/>
        </w:tblCellMar>
        <w:tblLook w:val="04A0" w:firstRow="1" w:lastRow="0" w:firstColumn="1" w:lastColumn="0" w:noHBand="0" w:noVBand="1"/>
      </w:tblPr>
      <w:tblGrid>
        <w:gridCol w:w="8646"/>
      </w:tblGrid>
      <w:tr w:rsidR="00DB5D45" w:rsidRPr="00757488" w:rsidTr="004001FC">
        <w:trPr>
          <w:trHeight w:val="243"/>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351444" w:rsidP="00351444">
            <w:pPr>
              <w:jc w:val="center"/>
              <w:rPr>
                <w:rFonts w:ascii="Arial" w:eastAsia="Arial" w:hAnsi="Arial" w:cs="Arial"/>
                <w:i/>
              </w:rPr>
            </w:pPr>
            <w:r>
              <w:rPr>
                <w:rFonts w:ascii="Arial" w:eastAsia="Arial" w:hAnsi="Arial" w:cs="Arial"/>
                <w:b/>
              </w:rPr>
              <w:t>Ficha.</w:t>
            </w:r>
            <w:r w:rsidR="004B1714">
              <w:rPr>
                <w:rFonts w:ascii="Arial" w:eastAsia="Arial" w:hAnsi="Arial" w:cs="Arial"/>
                <w:b/>
              </w:rPr>
              <w:t xml:space="preserve"> </w:t>
            </w:r>
            <w:r w:rsidR="00DB5D45" w:rsidRPr="00757488">
              <w:rPr>
                <w:rFonts w:ascii="Arial" w:eastAsia="Arial" w:hAnsi="Arial" w:cs="Arial"/>
                <w:b/>
              </w:rPr>
              <w:t xml:space="preserve"> Difusión de los resultados de la evaluación.</w:t>
            </w:r>
            <w:r w:rsidR="00DB5D45" w:rsidRPr="00757488">
              <w:rPr>
                <w:rFonts w:ascii="Arial" w:eastAsia="Arial" w:hAnsi="Arial" w:cs="Arial"/>
                <w:i/>
              </w:rPr>
              <w:br/>
              <w:t xml:space="preserve">Para la difusión de los resultados de la evaluación se </w:t>
            </w:r>
            <w:r>
              <w:rPr>
                <w:rFonts w:ascii="Arial" w:eastAsia="Arial" w:hAnsi="Arial" w:cs="Arial"/>
                <w:i/>
              </w:rPr>
              <w:t>presentan</w:t>
            </w:r>
            <w:r w:rsidR="00DB5D45" w:rsidRPr="00757488">
              <w:rPr>
                <w:rFonts w:ascii="Arial" w:eastAsia="Arial" w:hAnsi="Arial" w:cs="Arial"/>
                <w:i/>
              </w:rPr>
              <w:t xml:space="preserve"> los siguientes anexos</w:t>
            </w:r>
          </w:p>
        </w:tc>
      </w:tr>
      <w:tr w:rsidR="00DB5D45" w:rsidRPr="00757488" w:rsidTr="004001FC">
        <w:trPr>
          <w:trHeight w:val="243"/>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1. </w:t>
            </w:r>
            <w:r w:rsidRPr="00757488">
              <w:rPr>
                <w:rFonts w:ascii="Arial" w:hAnsi="Arial" w:cs="Arial"/>
                <w:b/>
                <w:smallCaps/>
              </w:rPr>
              <w:t>Descripción de la evaluación</w:t>
            </w:r>
            <w:r w:rsidRPr="00757488">
              <w:rPr>
                <w:rFonts w:ascii="Arial" w:hAnsi="Arial" w:cs="Arial"/>
                <w:b/>
              </w:rPr>
              <w:t>   </w:t>
            </w:r>
          </w:p>
        </w:tc>
      </w:tr>
      <w:tr w:rsidR="00DB5D45" w:rsidRPr="00757488" w:rsidTr="004001FC">
        <w:trPr>
          <w:trHeight w:val="277"/>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2. </w:t>
            </w:r>
            <w:r w:rsidRPr="00757488">
              <w:rPr>
                <w:rFonts w:ascii="Arial" w:hAnsi="Arial" w:cs="Arial"/>
                <w:b/>
                <w:smallCaps/>
              </w:rPr>
              <w:t>Principales Hallazgos de la evaluación</w:t>
            </w:r>
          </w:p>
        </w:tc>
      </w:tr>
      <w:tr w:rsidR="00DB5D45" w:rsidRPr="00757488" w:rsidTr="004001FC">
        <w:trPr>
          <w:trHeight w:val="281"/>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3. </w:t>
            </w:r>
            <w:r w:rsidRPr="00757488">
              <w:rPr>
                <w:rFonts w:ascii="Arial" w:hAnsi="Arial" w:cs="Arial"/>
                <w:b/>
                <w:smallCaps/>
              </w:rPr>
              <w:t>Conclusiones y recomendaciones de la evaluación</w:t>
            </w:r>
          </w:p>
        </w:tc>
      </w:tr>
      <w:tr w:rsidR="00DB5D45" w:rsidRPr="00757488" w:rsidTr="004001FC">
        <w:trPr>
          <w:trHeight w:val="271"/>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4. </w:t>
            </w:r>
            <w:r w:rsidRPr="00757488">
              <w:rPr>
                <w:rFonts w:ascii="Arial" w:hAnsi="Arial" w:cs="Arial"/>
                <w:b/>
                <w:smallCaps/>
              </w:rPr>
              <w:t>Datos de la Instancia evaluadora</w:t>
            </w:r>
          </w:p>
        </w:tc>
      </w:tr>
      <w:tr w:rsidR="00DB5D45" w:rsidRPr="00757488" w:rsidTr="004001FC">
        <w:trPr>
          <w:trHeight w:val="275"/>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5. </w:t>
            </w:r>
            <w:r w:rsidRPr="00757488">
              <w:rPr>
                <w:rFonts w:ascii="Arial" w:hAnsi="Arial" w:cs="Arial"/>
                <w:b/>
                <w:smallCaps/>
              </w:rPr>
              <w:t>Identificación del (los) programa(s)</w:t>
            </w:r>
          </w:p>
        </w:tc>
      </w:tr>
      <w:tr w:rsidR="00DB5D45" w:rsidRPr="00757488" w:rsidTr="004001FC">
        <w:trPr>
          <w:trHeight w:val="265"/>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smallCaps/>
              </w:rPr>
              <w:t>6. Datos de Contratación de la Evaluación</w:t>
            </w:r>
          </w:p>
        </w:tc>
      </w:tr>
      <w:tr w:rsidR="00DB5D45" w:rsidRPr="00757488" w:rsidTr="004001FC">
        <w:trPr>
          <w:trHeight w:val="227"/>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7. Difusión de la evaluación</w:t>
            </w:r>
          </w:p>
        </w:tc>
      </w:tr>
    </w:tbl>
    <w:p w:rsidR="00DB5D45" w:rsidRPr="00757488" w:rsidRDefault="00DB5D45" w:rsidP="00DB5D45">
      <w:pPr>
        <w:pStyle w:val="ROMANOS"/>
        <w:spacing w:line="252" w:lineRule="exact"/>
        <w:ind w:left="0" w:firstLine="288"/>
        <w:jc w:val="center"/>
        <w:rPr>
          <w:b/>
          <w:sz w:val="22"/>
          <w:szCs w:val="22"/>
        </w:rPr>
      </w:pPr>
    </w:p>
    <w:tbl>
      <w:tblPr>
        <w:tblW w:w="8712" w:type="dxa"/>
        <w:tblInd w:w="144" w:type="dxa"/>
        <w:tblLayout w:type="fixed"/>
        <w:tblCellMar>
          <w:left w:w="70" w:type="dxa"/>
          <w:right w:w="70" w:type="dxa"/>
        </w:tblCellMar>
        <w:tblLook w:val="0000" w:firstRow="0" w:lastRow="0" w:firstColumn="0" w:lastColumn="0" w:noHBand="0" w:noVBand="0"/>
      </w:tblPr>
      <w:tblGrid>
        <w:gridCol w:w="939"/>
        <w:gridCol w:w="3405"/>
        <w:gridCol w:w="3241"/>
        <w:gridCol w:w="1127"/>
      </w:tblGrid>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shd w:val="pct12" w:color="auto" w:fill="FFFFFF"/>
            <w:noWrap/>
          </w:tcPr>
          <w:p w:rsidR="00DB5D45" w:rsidRPr="00757488" w:rsidRDefault="00DB5D45" w:rsidP="004001FC">
            <w:pPr>
              <w:pStyle w:val="Texto"/>
              <w:spacing w:line="252" w:lineRule="exact"/>
              <w:ind w:firstLine="0"/>
              <w:rPr>
                <w:b/>
                <w:color w:val="000000"/>
                <w:sz w:val="22"/>
                <w:szCs w:val="22"/>
                <w:lang w:eastAsia="es-MX"/>
              </w:rPr>
            </w:pPr>
            <w:r w:rsidRPr="00757488">
              <w:rPr>
                <w:b/>
                <w:color w:val="000000"/>
                <w:sz w:val="22"/>
                <w:szCs w:val="22"/>
                <w:lang w:eastAsia="es-MX"/>
              </w:rPr>
              <w:t xml:space="preserve">Anexo 1. </w:t>
            </w:r>
            <w:r w:rsidRPr="00757488">
              <w:rPr>
                <w:b/>
                <w:smallCaps/>
                <w:color w:val="000000"/>
                <w:sz w:val="22"/>
                <w:szCs w:val="22"/>
                <w:lang w:eastAsia="es-MX"/>
              </w:rPr>
              <w:t>Descripción de la evaluación</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1.1 Nombre de la evaluación:</w:t>
            </w:r>
            <w:r w:rsidR="0094513D">
              <w:rPr>
                <w:color w:val="000000"/>
                <w:sz w:val="22"/>
                <w:szCs w:val="22"/>
                <w:lang w:eastAsia="es-MX"/>
              </w:rPr>
              <w:t xml:space="preserve"> </w:t>
            </w:r>
            <w:r w:rsidR="00283632">
              <w:rPr>
                <w:color w:val="000000"/>
                <w:sz w:val="22"/>
                <w:szCs w:val="22"/>
                <w:lang w:eastAsia="es-MX"/>
              </w:rPr>
              <w:t>Evaluación Específica d</w:t>
            </w:r>
            <w:r w:rsidR="00283632" w:rsidRPr="00283632">
              <w:rPr>
                <w:color w:val="000000"/>
                <w:sz w:val="22"/>
                <w:szCs w:val="22"/>
                <w:lang w:eastAsia="es-MX"/>
              </w:rPr>
              <w:t xml:space="preserve">e Desempeño </w:t>
            </w:r>
            <w:r w:rsidR="00283632">
              <w:rPr>
                <w:color w:val="000000"/>
                <w:sz w:val="22"/>
                <w:szCs w:val="22"/>
                <w:lang w:eastAsia="es-MX"/>
              </w:rPr>
              <w:t xml:space="preserve">del </w:t>
            </w:r>
            <w:r w:rsidR="00DC5C69" w:rsidRPr="00DC5C69">
              <w:rPr>
                <w:color w:val="000000"/>
                <w:sz w:val="22"/>
                <w:szCs w:val="22"/>
                <w:lang w:eastAsia="es-MX"/>
              </w:rPr>
              <w:t>Programa de Impulso a la Economía Social Sustentable</w:t>
            </w:r>
            <w:r w:rsidR="002563ED">
              <w:rPr>
                <w:color w:val="000000"/>
                <w:sz w:val="22"/>
                <w:szCs w:val="22"/>
                <w:lang w:eastAsia="es-MX"/>
              </w:rPr>
              <w:t xml:space="preserve"> </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1.2 Fecha de inic</w:t>
            </w:r>
            <w:r w:rsidR="0094513D">
              <w:rPr>
                <w:color w:val="000000"/>
                <w:sz w:val="22"/>
                <w:szCs w:val="22"/>
                <w:lang w:eastAsia="es-MX"/>
              </w:rPr>
              <w:t>io de la evaluación</w:t>
            </w:r>
            <w:r w:rsidRPr="00757488">
              <w:rPr>
                <w:color w:val="000000"/>
                <w:sz w:val="22"/>
                <w:szCs w:val="22"/>
                <w:lang w:eastAsia="es-MX"/>
              </w:rPr>
              <w:t>:</w:t>
            </w:r>
            <w:r w:rsidR="0094513D">
              <w:rPr>
                <w:color w:val="000000"/>
                <w:sz w:val="22"/>
                <w:szCs w:val="22"/>
                <w:lang w:eastAsia="es-MX"/>
              </w:rPr>
              <w:t xml:space="preserve"> 04/12/2015</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 xml:space="preserve">1.3 Fecha de </w:t>
            </w:r>
            <w:r w:rsidR="00283632">
              <w:rPr>
                <w:color w:val="000000"/>
                <w:sz w:val="22"/>
                <w:szCs w:val="22"/>
                <w:lang w:eastAsia="es-MX"/>
              </w:rPr>
              <w:t>término de la evaluación</w:t>
            </w:r>
            <w:r w:rsidRPr="00757488">
              <w:rPr>
                <w:color w:val="000000"/>
                <w:sz w:val="22"/>
                <w:szCs w:val="22"/>
                <w:lang w:eastAsia="es-MX"/>
              </w:rPr>
              <w:t>:</w:t>
            </w:r>
            <w:r w:rsidR="00283632">
              <w:rPr>
                <w:color w:val="000000"/>
                <w:sz w:val="22"/>
                <w:szCs w:val="22"/>
                <w:lang w:eastAsia="es-MX"/>
              </w:rPr>
              <w:t xml:space="preserve"> 29/04/2016</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1.4 Nombre de la persona responsable de darle seguimiento a la evaluación y nombre de la unidad administrativa a la que pertenece:</w:t>
            </w:r>
          </w:p>
        </w:tc>
      </w:tr>
      <w:tr w:rsidR="004B1714" w:rsidRPr="00757488" w:rsidTr="004001FC">
        <w:trPr>
          <w:trHeight w:val="144"/>
        </w:trPr>
        <w:tc>
          <w:tcPr>
            <w:tcW w:w="4344" w:type="dxa"/>
            <w:gridSpan w:val="2"/>
            <w:tcBorders>
              <w:top w:val="single" w:sz="6" w:space="0" w:color="auto"/>
              <w:left w:val="single" w:sz="6" w:space="0" w:color="auto"/>
              <w:bottom w:val="single" w:sz="6" w:space="0" w:color="auto"/>
              <w:right w:val="single" w:sz="6" w:space="0" w:color="000000"/>
            </w:tcBorders>
          </w:tcPr>
          <w:p w:rsidR="004B1714" w:rsidRPr="00CA03D2" w:rsidRDefault="004B1714" w:rsidP="004B1714">
            <w:pPr>
              <w:pStyle w:val="Texto"/>
              <w:spacing w:line="252" w:lineRule="exact"/>
              <w:ind w:firstLine="0"/>
              <w:rPr>
                <w:color w:val="000000"/>
                <w:sz w:val="22"/>
                <w:szCs w:val="22"/>
                <w:lang w:eastAsia="es-MX"/>
              </w:rPr>
            </w:pPr>
            <w:r w:rsidRPr="00CA03D2">
              <w:rPr>
                <w:color w:val="000000"/>
                <w:sz w:val="22"/>
                <w:szCs w:val="22"/>
                <w:lang w:eastAsia="es-MX"/>
              </w:rPr>
              <w:t>Nombre: Javier Manzano Macedo.</w:t>
            </w:r>
          </w:p>
        </w:tc>
        <w:tc>
          <w:tcPr>
            <w:tcW w:w="4368" w:type="dxa"/>
            <w:gridSpan w:val="2"/>
            <w:tcBorders>
              <w:top w:val="single" w:sz="6" w:space="0" w:color="auto"/>
              <w:left w:val="single" w:sz="6" w:space="0" w:color="auto"/>
              <w:bottom w:val="single" w:sz="6" w:space="0" w:color="auto"/>
              <w:right w:val="single" w:sz="6" w:space="0" w:color="000000"/>
            </w:tcBorders>
          </w:tcPr>
          <w:p w:rsidR="004B1714" w:rsidRPr="00CA03D2" w:rsidRDefault="004B1714" w:rsidP="004B1714">
            <w:pPr>
              <w:pStyle w:val="Texto"/>
              <w:spacing w:line="252" w:lineRule="exact"/>
              <w:ind w:firstLine="0"/>
              <w:rPr>
                <w:color w:val="000000"/>
                <w:sz w:val="22"/>
                <w:szCs w:val="22"/>
                <w:lang w:eastAsia="es-MX"/>
              </w:rPr>
            </w:pPr>
            <w:r w:rsidRPr="00CA03D2">
              <w:rPr>
                <w:color w:val="000000"/>
                <w:sz w:val="22"/>
                <w:szCs w:val="22"/>
                <w:lang w:eastAsia="es-MX"/>
              </w:rPr>
              <w:t>Unidad administrativa: Dirección General de Planeación y Evaluación.</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3F2A43">
            <w:pPr>
              <w:pStyle w:val="Texto"/>
              <w:spacing w:line="252" w:lineRule="exact"/>
              <w:ind w:firstLine="0"/>
              <w:rPr>
                <w:color w:val="000000"/>
                <w:sz w:val="22"/>
                <w:szCs w:val="22"/>
                <w:lang w:eastAsia="es-MX"/>
              </w:rPr>
            </w:pPr>
            <w:r w:rsidRPr="00757488">
              <w:rPr>
                <w:color w:val="000000"/>
                <w:sz w:val="22"/>
                <w:szCs w:val="22"/>
                <w:lang w:eastAsia="es-MX"/>
              </w:rPr>
              <w:t>1.5 Objetivo general de la evaluación:</w:t>
            </w:r>
            <w:r w:rsidR="00283632">
              <w:rPr>
                <w:color w:val="000000"/>
                <w:sz w:val="22"/>
                <w:szCs w:val="22"/>
                <w:lang w:eastAsia="es-MX"/>
              </w:rPr>
              <w:t xml:space="preserve"> </w:t>
            </w:r>
            <w:r w:rsidR="00283632" w:rsidRPr="00283632">
              <w:rPr>
                <w:color w:val="000000"/>
                <w:sz w:val="22"/>
                <w:szCs w:val="22"/>
                <w:lang w:eastAsia="es-MX"/>
              </w:rPr>
              <w:t>Contar con una valoración del desempeño de</w:t>
            </w:r>
            <w:r w:rsidR="003F2A43">
              <w:rPr>
                <w:color w:val="000000"/>
                <w:sz w:val="22"/>
                <w:szCs w:val="22"/>
                <w:lang w:eastAsia="es-MX"/>
              </w:rPr>
              <w:t>l Programa</w:t>
            </w:r>
            <w:r w:rsidR="00283632" w:rsidRPr="00283632">
              <w:rPr>
                <w:color w:val="000000"/>
                <w:sz w:val="22"/>
                <w:szCs w:val="22"/>
                <w:lang w:eastAsia="es-MX"/>
              </w:rPr>
              <w:t xml:space="preserve"> durante el ejercicio fiscal 2015, tomando como base </w:t>
            </w:r>
            <w:r w:rsidR="003F2A43">
              <w:rPr>
                <w:color w:val="000000"/>
                <w:sz w:val="22"/>
                <w:szCs w:val="22"/>
                <w:lang w:eastAsia="es-MX"/>
              </w:rPr>
              <w:t>la información entregada por la unidad responsable</w:t>
            </w:r>
            <w:r w:rsidR="00283632" w:rsidRPr="00283632">
              <w:rPr>
                <w:color w:val="000000"/>
                <w:sz w:val="22"/>
                <w:szCs w:val="22"/>
                <w:lang w:eastAsia="es-MX"/>
              </w:rPr>
              <w:t xml:space="preserve"> de</w:t>
            </w:r>
            <w:r w:rsidR="003F2A43">
              <w:rPr>
                <w:color w:val="000000"/>
                <w:sz w:val="22"/>
                <w:szCs w:val="22"/>
                <w:lang w:eastAsia="es-MX"/>
              </w:rPr>
              <w:t>l Programa</w:t>
            </w:r>
            <w:r w:rsidR="00283632" w:rsidRPr="00283632">
              <w:rPr>
                <w:color w:val="000000"/>
                <w:sz w:val="22"/>
                <w:szCs w:val="22"/>
                <w:lang w:eastAsia="es-MX"/>
              </w:rPr>
              <w:t>, así como aquel</w:t>
            </w:r>
            <w:r w:rsidR="003F2A43">
              <w:rPr>
                <w:color w:val="000000"/>
                <w:sz w:val="22"/>
                <w:szCs w:val="22"/>
                <w:lang w:eastAsia="es-MX"/>
              </w:rPr>
              <w:t xml:space="preserve">la obtenida de las áreas de la </w:t>
            </w:r>
            <w:r w:rsidR="00283632" w:rsidRPr="00283632">
              <w:rPr>
                <w:color w:val="000000"/>
                <w:sz w:val="22"/>
                <w:szCs w:val="22"/>
                <w:lang w:eastAsia="es-MX"/>
              </w:rPr>
              <w:t>SDSH inmersas en su ejecución y los propios beneficiarios; ello, a efecto de contribuir en la toma de decisiones en materia de política social en el Estado de Guanajuato.</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3F2A43" w:rsidRDefault="00DB5D45" w:rsidP="003F2A43">
            <w:pPr>
              <w:pStyle w:val="Texto"/>
              <w:spacing w:line="252" w:lineRule="exact"/>
              <w:ind w:firstLine="0"/>
              <w:rPr>
                <w:color w:val="000000"/>
                <w:sz w:val="22"/>
                <w:szCs w:val="22"/>
                <w:lang w:eastAsia="es-MX"/>
              </w:rPr>
            </w:pPr>
            <w:r w:rsidRPr="00757488">
              <w:rPr>
                <w:color w:val="000000"/>
                <w:sz w:val="22"/>
                <w:szCs w:val="22"/>
                <w:lang w:eastAsia="es-MX"/>
              </w:rPr>
              <w:t>1.6 Objetivos específicos de la evaluación:</w:t>
            </w:r>
          </w:p>
          <w:p w:rsidR="003F2A43" w:rsidRPr="003F2A43" w:rsidRDefault="003F2A43" w:rsidP="003F2A43">
            <w:pPr>
              <w:pStyle w:val="Texto"/>
              <w:spacing w:line="252" w:lineRule="exact"/>
              <w:rPr>
                <w:color w:val="000000"/>
                <w:sz w:val="22"/>
                <w:szCs w:val="22"/>
                <w:lang w:eastAsia="es-MX"/>
              </w:rPr>
            </w:pPr>
            <w:r>
              <w:rPr>
                <w:color w:val="000000"/>
                <w:sz w:val="22"/>
                <w:szCs w:val="22"/>
                <w:lang w:eastAsia="es-MX"/>
              </w:rPr>
              <w:t xml:space="preserve">1. </w:t>
            </w:r>
            <w:r w:rsidRPr="003F2A43">
              <w:rPr>
                <w:color w:val="000000"/>
                <w:sz w:val="22"/>
                <w:szCs w:val="22"/>
                <w:lang w:eastAsia="es-MX"/>
              </w:rPr>
              <w:t>Reportar los resultados y productos de</w:t>
            </w:r>
            <w:r w:rsidR="006F6CF6">
              <w:rPr>
                <w:color w:val="000000"/>
                <w:sz w:val="22"/>
                <w:szCs w:val="22"/>
                <w:lang w:eastAsia="es-MX"/>
              </w:rPr>
              <w:t>l Programa evaluado</w:t>
            </w:r>
            <w:r w:rsidRPr="003F2A43">
              <w:rPr>
                <w:color w:val="000000"/>
                <w:sz w:val="22"/>
                <w:szCs w:val="22"/>
                <w:lang w:eastAsia="es-MX"/>
              </w:rPr>
              <w:t xml:space="preserve"> durante el ejercicio fiscal 2015, mediante el análisis de los indicadores de resultados, de los indicadores de servicios y gestión, así como de los hallazgos relevantes derivados de las evaluaciones externas y otros documentos del programa;</w:t>
            </w:r>
          </w:p>
          <w:p w:rsidR="003F2A43" w:rsidRPr="003F2A43" w:rsidRDefault="006F6CF6" w:rsidP="003F2A43">
            <w:pPr>
              <w:pStyle w:val="Texto"/>
              <w:spacing w:line="252" w:lineRule="exact"/>
              <w:rPr>
                <w:color w:val="000000"/>
                <w:sz w:val="22"/>
                <w:szCs w:val="22"/>
                <w:lang w:eastAsia="es-MX"/>
              </w:rPr>
            </w:pPr>
            <w:r>
              <w:rPr>
                <w:color w:val="000000"/>
                <w:sz w:val="22"/>
                <w:szCs w:val="22"/>
                <w:lang w:eastAsia="es-MX"/>
              </w:rPr>
              <w:t xml:space="preserve">2. </w:t>
            </w:r>
            <w:r w:rsidR="003F2A43" w:rsidRPr="003F2A43">
              <w:rPr>
                <w:color w:val="000000"/>
                <w:sz w:val="22"/>
                <w:szCs w:val="22"/>
                <w:lang w:eastAsia="es-MX"/>
              </w:rPr>
              <w:t>Analizar el avance de las metas de los indicadores de la Matriz de Indicadores para Resultados (MIR) en 2015, respecto de años anteriores y el avance en relación con las metas establecidas;</w:t>
            </w:r>
          </w:p>
          <w:p w:rsidR="003F2A43" w:rsidRPr="003F2A43" w:rsidRDefault="006F6CF6" w:rsidP="003F2A43">
            <w:pPr>
              <w:pStyle w:val="Texto"/>
              <w:spacing w:line="252" w:lineRule="exact"/>
              <w:rPr>
                <w:color w:val="000000"/>
                <w:sz w:val="22"/>
                <w:szCs w:val="22"/>
                <w:lang w:eastAsia="es-MX"/>
              </w:rPr>
            </w:pPr>
            <w:r>
              <w:rPr>
                <w:color w:val="000000"/>
                <w:sz w:val="22"/>
                <w:szCs w:val="22"/>
                <w:lang w:eastAsia="es-MX"/>
              </w:rPr>
              <w:t xml:space="preserve">3. </w:t>
            </w:r>
            <w:r w:rsidR="003F2A43" w:rsidRPr="003F2A43">
              <w:rPr>
                <w:color w:val="000000"/>
                <w:sz w:val="22"/>
                <w:szCs w:val="22"/>
                <w:lang w:eastAsia="es-MX"/>
              </w:rPr>
              <w:t>Definir los principales aspectos susceptibles de mejora de</w:t>
            </w:r>
            <w:r>
              <w:rPr>
                <w:color w:val="000000"/>
                <w:sz w:val="22"/>
                <w:szCs w:val="22"/>
                <w:lang w:eastAsia="es-MX"/>
              </w:rPr>
              <w:t xml:space="preserve">l </w:t>
            </w:r>
            <w:r w:rsidR="003F2A43" w:rsidRPr="003F2A43">
              <w:rPr>
                <w:color w:val="000000"/>
                <w:sz w:val="22"/>
                <w:szCs w:val="22"/>
                <w:lang w:eastAsia="es-MX"/>
              </w:rPr>
              <w:t>P</w:t>
            </w:r>
            <w:r>
              <w:rPr>
                <w:color w:val="000000"/>
                <w:sz w:val="22"/>
                <w:szCs w:val="22"/>
                <w:lang w:eastAsia="es-MX"/>
              </w:rPr>
              <w:t>rograma</w:t>
            </w:r>
            <w:r w:rsidR="003F2A43" w:rsidRPr="003F2A43">
              <w:rPr>
                <w:color w:val="000000"/>
                <w:sz w:val="22"/>
                <w:szCs w:val="22"/>
                <w:lang w:eastAsia="es-MX"/>
              </w:rPr>
              <w:t>, tomando en consideración los resultados emitidos previamente mediante las evaluaciones externas practicada</w:t>
            </w:r>
            <w:r>
              <w:rPr>
                <w:color w:val="000000"/>
                <w:sz w:val="22"/>
                <w:szCs w:val="22"/>
                <w:lang w:eastAsia="es-MX"/>
              </w:rPr>
              <w:t>s</w:t>
            </w:r>
            <w:r w:rsidR="003F2A43" w:rsidRPr="003F2A43">
              <w:rPr>
                <w:color w:val="000000"/>
                <w:sz w:val="22"/>
                <w:szCs w:val="22"/>
                <w:lang w:eastAsia="es-MX"/>
              </w:rPr>
              <w:t>;</w:t>
            </w:r>
          </w:p>
          <w:p w:rsidR="003F2A43" w:rsidRPr="003F2A43" w:rsidRDefault="006F6CF6" w:rsidP="003F2A43">
            <w:pPr>
              <w:pStyle w:val="Texto"/>
              <w:spacing w:line="252" w:lineRule="exact"/>
              <w:rPr>
                <w:color w:val="000000"/>
                <w:sz w:val="22"/>
                <w:szCs w:val="22"/>
                <w:lang w:eastAsia="es-MX"/>
              </w:rPr>
            </w:pPr>
            <w:r>
              <w:rPr>
                <w:color w:val="000000"/>
                <w:sz w:val="22"/>
                <w:szCs w:val="22"/>
                <w:lang w:eastAsia="es-MX"/>
              </w:rPr>
              <w:t xml:space="preserve">4. </w:t>
            </w:r>
            <w:r w:rsidR="003F2A43" w:rsidRPr="003F2A43">
              <w:rPr>
                <w:color w:val="000000"/>
                <w:sz w:val="22"/>
                <w:szCs w:val="22"/>
                <w:lang w:eastAsia="es-MX"/>
              </w:rPr>
              <w:t>Diagnosticar la evolución respecto a la cobertura de</w:t>
            </w:r>
            <w:r>
              <w:rPr>
                <w:color w:val="000000"/>
                <w:sz w:val="22"/>
                <w:szCs w:val="22"/>
                <w:lang w:eastAsia="es-MX"/>
              </w:rPr>
              <w:t>l Programa</w:t>
            </w:r>
            <w:r w:rsidR="003F2A43" w:rsidRPr="003F2A43">
              <w:rPr>
                <w:color w:val="000000"/>
                <w:sz w:val="22"/>
                <w:szCs w:val="22"/>
                <w:lang w:eastAsia="es-MX"/>
              </w:rPr>
              <w:t xml:space="preserve">, en relación al </w:t>
            </w:r>
            <w:r w:rsidR="003F2A43" w:rsidRPr="003F2A43">
              <w:rPr>
                <w:color w:val="000000"/>
                <w:sz w:val="22"/>
                <w:szCs w:val="22"/>
                <w:lang w:eastAsia="es-MX"/>
              </w:rPr>
              <w:lastRenderedPageBreak/>
              <w:t>ejercicio del presupuesto asignado;</w:t>
            </w:r>
          </w:p>
          <w:p w:rsidR="003F2A43" w:rsidRPr="003F2A43" w:rsidRDefault="006F6CF6" w:rsidP="003F2A43">
            <w:pPr>
              <w:pStyle w:val="Texto"/>
              <w:spacing w:line="252" w:lineRule="exact"/>
              <w:rPr>
                <w:color w:val="000000"/>
                <w:sz w:val="22"/>
                <w:szCs w:val="22"/>
                <w:lang w:eastAsia="es-MX"/>
              </w:rPr>
            </w:pPr>
            <w:r>
              <w:rPr>
                <w:color w:val="000000"/>
                <w:sz w:val="22"/>
                <w:szCs w:val="22"/>
                <w:lang w:eastAsia="es-MX"/>
              </w:rPr>
              <w:t xml:space="preserve">5. </w:t>
            </w:r>
            <w:r w:rsidR="003F2A43" w:rsidRPr="003F2A43">
              <w:rPr>
                <w:color w:val="000000"/>
                <w:sz w:val="22"/>
                <w:szCs w:val="22"/>
                <w:lang w:eastAsia="es-MX"/>
              </w:rPr>
              <w:t>Determinar las fortalezas y emitir recomendaciones sobre las deficiencias de</w:t>
            </w:r>
            <w:r>
              <w:rPr>
                <w:color w:val="000000"/>
                <w:sz w:val="22"/>
                <w:szCs w:val="22"/>
                <w:lang w:eastAsia="es-MX"/>
              </w:rPr>
              <w:t>l Programa</w:t>
            </w:r>
            <w:r w:rsidR="003F2A43" w:rsidRPr="003F2A43">
              <w:rPr>
                <w:color w:val="000000"/>
                <w:sz w:val="22"/>
                <w:szCs w:val="22"/>
                <w:lang w:eastAsia="es-MX"/>
              </w:rPr>
              <w:t>; y</w:t>
            </w:r>
          </w:p>
          <w:p w:rsidR="00DB5D45" w:rsidRPr="00757488" w:rsidRDefault="006F6CF6" w:rsidP="006F6CF6">
            <w:pPr>
              <w:pStyle w:val="Texto"/>
              <w:spacing w:line="252" w:lineRule="exact"/>
              <w:rPr>
                <w:color w:val="000000"/>
                <w:sz w:val="22"/>
                <w:szCs w:val="22"/>
                <w:lang w:eastAsia="es-MX"/>
              </w:rPr>
            </w:pPr>
            <w:r>
              <w:rPr>
                <w:color w:val="000000"/>
                <w:sz w:val="22"/>
                <w:szCs w:val="22"/>
                <w:lang w:eastAsia="es-MX"/>
              </w:rPr>
              <w:t xml:space="preserve">6. </w:t>
            </w:r>
            <w:r w:rsidR="003F2A43" w:rsidRPr="003F2A43">
              <w:rPr>
                <w:color w:val="000000"/>
                <w:sz w:val="22"/>
                <w:szCs w:val="22"/>
                <w:lang w:eastAsia="es-MX"/>
              </w:rPr>
              <w:t>Definir la satisfacción de los resultados de</w:t>
            </w:r>
            <w:r>
              <w:rPr>
                <w:color w:val="000000"/>
                <w:sz w:val="22"/>
                <w:szCs w:val="22"/>
                <w:lang w:eastAsia="es-MX"/>
              </w:rPr>
              <w:t>l Programa.</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7C1C5E">
            <w:pPr>
              <w:pStyle w:val="Texto"/>
              <w:spacing w:line="252" w:lineRule="exact"/>
              <w:ind w:firstLine="0"/>
              <w:rPr>
                <w:color w:val="000000"/>
                <w:sz w:val="22"/>
                <w:szCs w:val="22"/>
                <w:lang w:eastAsia="es-MX"/>
              </w:rPr>
            </w:pPr>
            <w:r w:rsidRPr="00757488">
              <w:rPr>
                <w:color w:val="000000"/>
                <w:sz w:val="22"/>
                <w:szCs w:val="22"/>
                <w:lang w:eastAsia="es-MX"/>
              </w:rPr>
              <w:lastRenderedPageBreak/>
              <w:t>1.7 Metodología utilizada en la evaluación:</w:t>
            </w:r>
            <w:r w:rsidR="007C1C5E">
              <w:rPr>
                <w:color w:val="000000"/>
                <w:sz w:val="22"/>
                <w:szCs w:val="22"/>
                <w:lang w:eastAsia="es-MX"/>
              </w:rPr>
              <w:t xml:space="preserve"> </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Instrumentos de recolección de información:</w:t>
            </w:r>
            <w:r w:rsidR="007C1C5E">
              <w:rPr>
                <w:color w:val="000000"/>
                <w:sz w:val="22"/>
                <w:szCs w:val="22"/>
                <w:lang w:eastAsia="es-MX"/>
              </w:rPr>
              <w:t xml:space="preserve"> </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Cuestionarios__ Entrevistas__ Formatos__ Otros</w:t>
            </w:r>
            <w:r w:rsidR="00DC5C69">
              <w:rPr>
                <w:color w:val="000000"/>
                <w:sz w:val="22"/>
                <w:szCs w:val="22"/>
                <w:lang w:eastAsia="es-MX"/>
              </w:rPr>
              <w:t xml:space="preserve"> </w:t>
            </w:r>
            <w:r w:rsidRPr="00757488">
              <w:rPr>
                <w:color w:val="000000"/>
                <w:sz w:val="22"/>
                <w:szCs w:val="22"/>
                <w:lang w:eastAsia="es-MX"/>
              </w:rPr>
              <w:t>_</w:t>
            </w:r>
            <w:r w:rsidR="007C1C5E" w:rsidRPr="007C1C5E">
              <w:rPr>
                <w:color w:val="000000"/>
                <w:sz w:val="22"/>
                <w:szCs w:val="22"/>
                <w:u w:val="single"/>
                <w:lang w:eastAsia="es-MX"/>
              </w:rPr>
              <w:t>x</w:t>
            </w:r>
            <w:r w:rsidRPr="00757488">
              <w:rPr>
                <w:color w:val="000000"/>
                <w:sz w:val="22"/>
                <w:szCs w:val="22"/>
                <w:lang w:eastAsia="es-MX"/>
              </w:rPr>
              <w:t>_ Especifique:</w:t>
            </w:r>
            <w:r w:rsidR="007C1C5E">
              <w:rPr>
                <w:color w:val="000000"/>
                <w:sz w:val="22"/>
                <w:szCs w:val="22"/>
                <w:lang w:eastAsia="es-MX"/>
              </w:rPr>
              <w:t xml:space="preserve"> Grupo de Enfoque</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Descripción de las técnicas y modelos utilizados:</w:t>
            </w:r>
            <w:r w:rsidR="007C1C5E">
              <w:rPr>
                <w:color w:val="000000"/>
                <w:sz w:val="22"/>
                <w:szCs w:val="22"/>
                <w:lang w:eastAsia="es-MX"/>
              </w:rPr>
              <w:t xml:space="preserve"> M</w:t>
            </w:r>
            <w:r w:rsidR="007C1C5E" w:rsidRPr="007C1C5E">
              <w:rPr>
                <w:color w:val="000000"/>
                <w:sz w:val="22"/>
                <w:szCs w:val="22"/>
                <w:lang w:eastAsia="es-MX"/>
              </w:rPr>
              <w:t xml:space="preserve">etodología apegada a los Términos de Referencia </w:t>
            </w:r>
            <w:r w:rsidR="007C1C5E">
              <w:rPr>
                <w:color w:val="000000"/>
                <w:sz w:val="22"/>
                <w:szCs w:val="22"/>
                <w:lang w:eastAsia="es-MX"/>
              </w:rPr>
              <w:t xml:space="preserve">para Evaluación Específica del Desempeño </w:t>
            </w:r>
            <w:r w:rsidR="007C1C5E" w:rsidRPr="007C1C5E">
              <w:rPr>
                <w:color w:val="000000"/>
                <w:sz w:val="22"/>
                <w:szCs w:val="22"/>
                <w:lang w:eastAsia="es-MX"/>
              </w:rPr>
              <w:t>del C</w:t>
            </w:r>
            <w:r w:rsidR="007C1C5E">
              <w:rPr>
                <w:color w:val="000000"/>
                <w:sz w:val="22"/>
                <w:szCs w:val="22"/>
                <w:lang w:eastAsia="es-MX"/>
              </w:rPr>
              <w:t xml:space="preserve">ONEVAL, </w:t>
            </w:r>
            <w:r w:rsidR="007C1C5E" w:rsidRPr="007C1C5E">
              <w:rPr>
                <w:color w:val="000000"/>
                <w:sz w:val="22"/>
                <w:szCs w:val="22"/>
                <w:lang w:eastAsia="es-MX"/>
              </w:rPr>
              <w:t>fortalecida con un componente de satisfacción de los resultados de</w:t>
            </w:r>
            <w:r w:rsidR="007C1C5E">
              <w:rPr>
                <w:color w:val="000000"/>
                <w:sz w:val="22"/>
                <w:szCs w:val="22"/>
                <w:lang w:eastAsia="es-MX"/>
              </w:rPr>
              <w:t>l programa</w:t>
            </w:r>
            <w:r w:rsidR="007C1C5E" w:rsidRPr="007C1C5E">
              <w:rPr>
                <w:color w:val="000000"/>
                <w:sz w:val="22"/>
                <w:szCs w:val="22"/>
                <w:lang w:eastAsia="es-MX"/>
              </w:rPr>
              <w:t>, sie</w:t>
            </w:r>
            <w:r w:rsidR="007C1C5E">
              <w:rPr>
                <w:color w:val="000000"/>
                <w:sz w:val="22"/>
                <w:szCs w:val="22"/>
                <w:lang w:eastAsia="es-MX"/>
              </w:rPr>
              <w:t>ndo que este último se realizó mediante un</w:t>
            </w:r>
            <w:r w:rsidR="007C1C5E" w:rsidRPr="007C1C5E">
              <w:rPr>
                <w:color w:val="000000"/>
                <w:sz w:val="22"/>
                <w:szCs w:val="22"/>
                <w:lang w:eastAsia="es-MX"/>
              </w:rPr>
              <w:t xml:space="preserve"> grupos de enfoque</w:t>
            </w:r>
            <w:r w:rsidR="007C1C5E">
              <w:rPr>
                <w:color w:val="000000"/>
                <w:sz w:val="22"/>
                <w:szCs w:val="22"/>
                <w:lang w:eastAsia="es-MX"/>
              </w:rPr>
              <w:t>.</w:t>
            </w:r>
          </w:p>
        </w:tc>
      </w:tr>
      <w:tr w:rsidR="00DB5D45" w:rsidRPr="00757488" w:rsidTr="004001FC">
        <w:trPr>
          <w:trHeight w:val="144"/>
        </w:trPr>
        <w:tc>
          <w:tcPr>
            <w:tcW w:w="939" w:type="dxa"/>
            <w:tcBorders>
              <w:top w:val="single" w:sz="6" w:space="0" w:color="auto"/>
              <w:bottom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7773" w:type="dxa"/>
            <w:gridSpan w:val="3"/>
            <w:tcBorders>
              <w:top w:val="single" w:sz="6" w:space="0" w:color="auto"/>
              <w:bottom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r>
      <w:tr w:rsidR="00DB5D45" w:rsidRPr="00757488" w:rsidTr="004001FC">
        <w:trPr>
          <w:trHeight w:val="144"/>
        </w:trPr>
        <w:tc>
          <w:tcPr>
            <w:tcW w:w="7585" w:type="dxa"/>
            <w:gridSpan w:val="3"/>
            <w:tcBorders>
              <w:top w:val="single" w:sz="6" w:space="0" w:color="auto"/>
              <w:left w:val="single" w:sz="6" w:space="0" w:color="auto"/>
              <w:bottom w:val="single" w:sz="6" w:space="0" w:color="auto"/>
            </w:tcBorders>
            <w:shd w:val="pct12" w:color="auto" w:fill="FFFFFF"/>
          </w:tcPr>
          <w:p w:rsidR="00DB5D45" w:rsidRPr="00757488" w:rsidRDefault="00DB5D45" w:rsidP="004001FC">
            <w:pPr>
              <w:pStyle w:val="Texto"/>
              <w:spacing w:line="252" w:lineRule="exact"/>
              <w:ind w:firstLine="0"/>
              <w:rPr>
                <w:b/>
                <w:color w:val="000000"/>
                <w:sz w:val="22"/>
                <w:szCs w:val="22"/>
                <w:lang w:eastAsia="es-MX"/>
              </w:rPr>
            </w:pPr>
            <w:r w:rsidRPr="00757488">
              <w:rPr>
                <w:b/>
                <w:color w:val="000000"/>
                <w:sz w:val="22"/>
                <w:szCs w:val="22"/>
                <w:lang w:eastAsia="es-MX"/>
              </w:rPr>
              <w:t xml:space="preserve">Anexo 2. </w:t>
            </w:r>
            <w:r w:rsidRPr="00757488">
              <w:rPr>
                <w:b/>
                <w:smallCaps/>
                <w:color w:val="000000"/>
                <w:sz w:val="22"/>
                <w:szCs w:val="22"/>
                <w:lang w:eastAsia="es-MX"/>
              </w:rPr>
              <w:t>Principales Hallazgos de la evaluación</w:t>
            </w:r>
          </w:p>
        </w:tc>
        <w:tc>
          <w:tcPr>
            <w:tcW w:w="1127" w:type="dxa"/>
            <w:tcBorders>
              <w:top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52" w:lineRule="exact"/>
              <w:ind w:firstLine="0"/>
              <w:rPr>
                <w:b/>
                <w:color w:val="000000"/>
                <w:sz w:val="22"/>
                <w:szCs w:val="22"/>
                <w:lang w:eastAsia="es-MX"/>
              </w:rPr>
            </w:pPr>
            <w:r w:rsidRPr="00757488">
              <w:rPr>
                <w:b/>
                <w:color w:val="000000"/>
                <w:sz w:val="22"/>
                <w:szCs w:val="22"/>
                <w:lang w:eastAsia="es-MX"/>
              </w:rPr>
              <w:t> </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C5C69" w:rsidRDefault="00DB5D45" w:rsidP="00FD6991">
            <w:pPr>
              <w:pStyle w:val="Texto"/>
              <w:spacing w:line="252" w:lineRule="exact"/>
              <w:ind w:firstLine="0"/>
              <w:rPr>
                <w:color w:val="000000"/>
                <w:sz w:val="22"/>
                <w:szCs w:val="22"/>
                <w:lang w:eastAsia="es-MX"/>
              </w:rPr>
            </w:pPr>
            <w:r w:rsidRPr="00757488">
              <w:rPr>
                <w:color w:val="000000"/>
                <w:sz w:val="22"/>
                <w:szCs w:val="22"/>
                <w:lang w:eastAsia="es-MX"/>
              </w:rPr>
              <w:t>2.1 Describir los hallazgos más relevantes de la evaluación:</w:t>
            </w:r>
          </w:p>
          <w:p w:rsidR="00DC5C69" w:rsidRPr="00DC5C69" w:rsidRDefault="003F4C68" w:rsidP="00DB62DC">
            <w:pPr>
              <w:pStyle w:val="Texto"/>
              <w:spacing w:line="252" w:lineRule="exact"/>
              <w:ind w:firstLine="0"/>
              <w:rPr>
                <w:color w:val="000000"/>
                <w:sz w:val="22"/>
                <w:szCs w:val="22"/>
                <w:lang w:eastAsia="es-MX"/>
              </w:rPr>
            </w:pPr>
            <w:r>
              <w:rPr>
                <w:color w:val="000000"/>
                <w:sz w:val="22"/>
                <w:szCs w:val="22"/>
                <w:lang w:eastAsia="es-MX"/>
              </w:rPr>
              <w:t>L</w:t>
            </w:r>
            <w:r w:rsidR="00DC5C69" w:rsidRPr="00DC5C69">
              <w:rPr>
                <w:color w:val="000000"/>
                <w:sz w:val="22"/>
                <w:szCs w:val="22"/>
                <w:lang w:eastAsia="es-MX"/>
              </w:rPr>
              <w:t xml:space="preserve">a evaluación realizada por la Universidad de Guanajuato al Programa de Apoyo al Emprendedor </w:t>
            </w:r>
            <w:r>
              <w:rPr>
                <w:color w:val="000000"/>
                <w:sz w:val="22"/>
                <w:szCs w:val="22"/>
                <w:lang w:eastAsia="es-MX"/>
              </w:rPr>
              <w:t xml:space="preserve">señala </w:t>
            </w:r>
            <w:r w:rsidR="00DC5C69" w:rsidRPr="00DC5C69">
              <w:rPr>
                <w:color w:val="000000"/>
                <w:sz w:val="22"/>
                <w:szCs w:val="22"/>
                <w:lang w:eastAsia="es-MX"/>
              </w:rPr>
              <w:t>la falta de información para poder valorar el desempeño del Programa</w:t>
            </w:r>
            <w:r>
              <w:rPr>
                <w:color w:val="000000"/>
                <w:sz w:val="22"/>
                <w:szCs w:val="22"/>
                <w:lang w:eastAsia="es-MX"/>
              </w:rPr>
              <w:t xml:space="preserve">. Este hallazgo </w:t>
            </w:r>
            <w:r w:rsidR="00DC5C69" w:rsidRPr="00DC5C69">
              <w:rPr>
                <w:color w:val="000000"/>
                <w:sz w:val="22"/>
                <w:szCs w:val="22"/>
                <w:lang w:eastAsia="es-MX"/>
              </w:rPr>
              <w:t>se mantiene vigente debido a que en 2014 y 2015 el Programa no presenta metas y avances de los indicadores de la MIR para poder evaluar el desempeño del Programa.</w:t>
            </w:r>
          </w:p>
          <w:p w:rsidR="00DC5C69" w:rsidRPr="00DC5C69" w:rsidRDefault="003F4C68" w:rsidP="003F4C68">
            <w:pPr>
              <w:pStyle w:val="Texto"/>
              <w:spacing w:line="252" w:lineRule="exact"/>
              <w:ind w:firstLine="0"/>
              <w:rPr>
                <w:color w:val="000000"/>
                <w:sz w:val="22"/>
                <w:szCs w:val="22"/>
                <w:lang w:eastAsia="es-MX"/>
              </w:rPr>
            </w:pPr>
            <w:r>
              <w:rPr>
                <w:color w:val="000000"/>
                <w:sz w:val="22"/>
                <w:szCs w:val="22"/>
                <w:lang w:eastAsia="es-MX"/>
              </w:rPr>
              <w:t>E</w:t>
            </w:r>
            <w:r w:rsidR="00DC5C69" w:rsidRPr="00DC5C69">
              <w:rPr>
                <w:color w:val="000000"/>
                <w:sz w:val="22"/>
                <w:szCs w:val="22"/>
                <w:lang w:eastAsia="es-MX"/>
              </w:rPr>
              <w:t>l programa no cuenta con una metodología para cuantificar la población potencial y objetivo, el cual se mantiene vigente. Este hallazgo es relevante en el sentido de que al no contar el Programa con una cuantificación de la Población Objetivo por ubicación geográfica, no es posible establecer si el Programa está focalizando correctamente los apoyos que entrega.</w:t>
            </w:r>
          </w:p>
          <w:p w:rsidR="00DB5D45" w:rsidRPr="00757488" w:rsidRDefault="00DC5C69" w:rsidP="00DC5C69">
            <w:pPr>
              <w:pStyle w:val="Texto"/>
              <w:spacing w:line="252" w:lineRule="exact"/>
              <w:ind w:firstLine="0"/>
              <w:rPr>
                <w:color w:val="000000"/>
                <w:sz w:val="22"/>
                <w:szCs w:val="22"/>
                <w:lang w:eastAsia="es-MX"/>
              </w:rPr>
            </w:pPr>
            <w:r w:rsidRPr="00DC5C69">
              <w:rPr>
                <w:color w:val="000000"/>
                <w:sz w:val="22"/>
                <w:szCs w:val="22"/>
                <w:lang w:eastAsia="es-MX"/>
              </w:rPr>
              <w:t>El Fin y Propósito de la MIR están claramente especificados y corresponden a la problemática identificado por el Programa. Asimismo, la consecución del Propósito es consecuencia directa que se espera ocurrirá como resultado de los componentes y los supuestos a ese nivel de objetivo.</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noWrap/>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2.2 Señalar cuáles son las principales Fortalezas, Oportunidades, Debilidades y Amenazas (FODA), de acuerdo con los temas del programa, estrategia o instituciones.</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2.2.1 Fortalezas:</w:t>
            </w:r>
            <w:r w:rsidR="006F6CF6">
              <w:rPr>
                <w:color w:val="000000"/>
                <w:sz w:val="22"/>
                <w:szCs w:val="22"/>
                <w:lang w:eastAsia="es-MX"/>
              </w:rPr>
              <w:t xml:space="preserve"> </w:t>
            </w:r>
          </w:p>
          <w:p w:rsidR="003F4C68" w:rsidRPr="003F4C68" w:rsidRDefault="003F4C68" w:rsidP="003F4C68">
            <w:pPr>
              <w:pStyle w:val="Texto"/>
              <w:spacing w:line="252" w:lineRule="exact"/>
              <w:ind w:firstLine="0"/>
              <w:rPr>
                <w:color w:val="000000"/>
                <w:sz w:val="22"/>
                <w:szCs w:val="22"/>
                <w:lang w:eastAsia="es-MX"/>
              </w:rPr>
            </w:pPr>
            <w:r w:rsidRPr="003F4C68">
              <w:rPr>
                <w:color w:val="000000"/>
                <w:sz w:val="22"/>
                <w:szCs w:val="22"/>
                <w:lang w:eastAsia="es-MX"/>
              </w:rPr>
              <w:t>Los apoyos para proyectos productivos y planes de negocios de jóvenes emprendedores en localidades rurales son relevantes debido a la escasa oferta de empleos provistos por empresas industriales o de servicios</w:t>
            </w:r>
            <w:r>
              <w:rPr>
                <w:color w:val="000000"/>
                <w:sz w:val="22"/>
                <w:szCs w:val="22"/>
                <w:lang w:eastAsia="es-MX"/>
              </w:rPr>
              <w:t xml:space="preserve"> en estas zonas</w:t>
            </w:r>
            <w:r w:rsidRPr="003F4C68">
              <w:rPr>
                <w:color w:val="000000"/>
                <w:sz w:val="22"/>
                <w:szCs w:val="22"/>
                <w:lang w:eastAsia="es-MX"/>
              </w:rPr>
              <w:t>, por lo que estos apoyos son ideales para que las personas en zonas rurales abran sus propios negocios.</w:t>
            </w:r>
          </w:p>
          <w:p w:rsidR="003F4C68" w:rsidRPr="003F4C68" w:rsidRDefault="003F4C68" w:rsidP="003F4C68">
            <w:pPr>
              <w:pStyle w:val="Texto"/>
              <w:spacing w:line="252" w:lineRule="exact"/>
              <w:ind w:firstLine="0"/>
              <w:rPr>
                <w:color w:val="000000"/>
                <w:sz w:val="22"/>
                <w:szCs w:val="22"/>
                <w:lang w:eastAsia="es-MX"/>
              </w:rPr>
            </w:pPr>
            <w:r w:rsidRPr="003F4C68">
              <w:rPr>
                <w:color w:val="000000"/>
                <w:sz w:val="22"/>
                <w:szCs w:val="22"/>
                <w:lang w:eastAsia="es-MX"/>
              </w:rPr>
              <w:t xml:space="preserve">En colonias de zonas urbanas, los apoyos del Programa contribuyen a que las personas de bajos ingresos puedan incursionar en pequeños negocios acordes a su nivel de formación, que de otra forma no podrían poner, y con ello pueden </w:t>
            </w:r>
            <w:proofErr w:type="spellStart"/>
            <w:r w:rsidRPr="003F4C68">
              <w:rPr>
                <w:color w:val="000000"/>
                <w:sz w:val="22"/>
                <w:szCs w:val="22"/>
                <w:lang w:eastAsia="es-MX"/>
              </w:rPr>
              <w:t>autoemplearse</w:t>
            </w:r>
            <w:proofErr w:type="spellEnd"/>
            <w:r w:rsidRPr="003F4C68">
              <w:rPr>
                <w:color w:val="000000"/>
                <w:sz w:val="22"/>
                <w:szCs w:val="22"/>
                <w:lang w:eastAsia="es-MX"/>
              </w:rPr>
              <w:t xml:space="preserve"> y resolver su problema de falta de ingreso.</w:t>
            </w:r>
          </w:p>
          <w:p w:rsidR="003F4C68" w:rsidRDefault="003F4C68" w:rsidP="003F4C68">
            <w:pPr>
              <w:pStyle w:val="Texto"/>
              <w:spacing w:line="252" w:lineRule="exact"/>
              <w:ind w:firstLine="0"/>
              <w:rPr>
                <w:color w:val="000000"/>
                <w:sz w:val="22"/>
                <w:szCs w:val="22"/>
                <w:lang w:eastAsia="es-MX"/>
              </w:rPr>
            </w:pPr>
            <w:r w:rsidRPr="003F4C68">
              <w:rPr>
                <w:color w:val="000000"/>
                <w:sz w:val="22"/>
                <w:szCs w:val="22"/>
                <w:lang w:eastAsia="es-MX"/>
              </w:rPr>
              <w:t xml:space="preserve">Los indicadores de Fin y Propósito son adecuados debido a que dan cuanta del cambio en el porcentaje de la población cuyos ingresos están por debajo de la línea de bienestar mínimo y el cambio en los ingresos de los beneficiarios del Programa, así </w:t>
            </w:r>
            <w:r w:rsidRPr="003F4C68">
              <w:rPr>
                <w:color w:val="000000"/>
                <w:sz w:val="22"/>
                <w:szCs w:val="22"/>
                <w:lang w:eastAsia="es-MX"/>
              </w:rPr>
              <w:lastRenderedPageBreak/>
              <w:t>como la sostenibilidad de los proyectos apoyados.</w:t>
            </w:r>
          </w:p>
          <w:p w:rsidR="00B778B6" w:rsidRPr="00757488" w:rsidRDefault="00B778B6" w:rsidP="00B778B6">
            <w:pPr>
              <w:pStyle w:val="Texto"/>
              <w:spacing w:line="252" w:lineRule="exact"/>
              <w:ind w:firstLine="0"/>
              <w:rPr>
                <w:color w:val="000000"/>
                <w:sz w:val="22"/>
                <w:szCs w:val="22"/>
                <w:lang w:eastAsia="es-MX"/>
              </w:rPr>
            </w:pPr>
            <w:r w:rsidRPr="003F4C68">
              <w:rPr>
                <w:color w:val="000000"/>
                <w:sz w:val="22"/>
                <w:szCs w:val="22"/>
                <w:lang w:eastAsia="es-MX"/>
              </w:rPr>
              <w:t>El Programa cuenta con documento de trabajo y/o documento institucional para el seguimiento a los aspectos susceptibles de mejora en que se describen las actividades realizadas para atender las recomendaciones de evaluaciones anteriores.</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lastRenderedPageBreak/>
              <w:t>2.2.2 Oportunidades:</w:t>
            </w:r>
            <w:r w:rsidR="006F6CF6">
              <w:rPr>
                <w:color w:val="000000"/>
                <w:sz w:val="22"/>
                <w:szCs w:val="22"/>
                <w:lang w:eastAsia="es-MX"/>
              </w:rPr>
              <w:t xml:space="preserve"> </w:t>
            </w:r>
            <w:r w:rsidR="009634D9">
              <w:rPr>
                <w:color w:val="000000"/>
                <w:sz w:val="22"/>
                <w:szCs w:val="22"/>
                <w:lang w:eastAsia="es-MX"/>
              </w:rPr>
              <w:t xml:space="preserve"> Sin Información </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2.2.3 Debilidades:</w:t>
            </w:r>
            <w:r w:rsidR="006F6CF6">
              <w:rPr>
                <w:color w:val="000000"/>
                <w:sz w:val="22"/>
                <w:szCs w:val="22"/>
                <w:lang w:eastAsia="es-MX"/>
              </w:rPr>
              <w:t xml:space="preserve"> </w:t>
            </w:r>
          </w:p>
          <w:p w:rsidR="003F4C68" w:rsidRDefault="00B778B6" w:rsidP="004001FC">
            <w:pPr>
              <w:pStyle w:val="Texto"/>
              <w:spacing w:line="252" w:lineRule="exact"/>
              <w:ind w:firstLine="0"/>
              <w:rPr>
                <w:color w:val="000000"/>
                <w:sz w:val="22"/>
                <w:szCs w:val="22"/>
                <w:lang w:eastAsia="es-MX"/>
              </w:rPr>
            </w:pPr>
            <w:r w:rsidRPr="00B778B6">
              <w:rPr>
                <w:color w:val="000000"/>
                <w:sz w:val="22"/>
                <w:szCs w:val="22"/>
                <w:lang w:eastAsia="es-MX"/>
              </w:rPr>
              <w:t>El Programa no cuenta con información sobre las metas y avances de los indicadores de la MIR en el año evaluado y en años anteriores</w:t>
            </w:r>
            <w:r>
              <w:rPr>
                <w:color w:val="000000"/>
                <w:sz w:val="22"/>
                <w:szCs w:val="22"/>
                <w:lang w:eastAsia="es-MX"/>
              </w:rPr>
              <w:t xml:space="preserve">, </w:t>
            </w:r>
            <w:r w:rsidRPr="00B778B6">
              <w:rPr>
                <w:color w:val="000000"/>
                <w:sz w:val="22"/>
                <w:szCs w:val="22"/>
                <w:lang w:eastAsia="es-MX"/>
              </w:rPr>
              <w:t>por lo que no se cuenta con información para evaluar el desempeño del Programa</w:t>
            </w:r>
            <w:r>
              <w:rPr>
                <w:color w:val="000000"/>
                <w:sz w:val="22"/>
                <w:szCs w:val="22"/>
                <w:lang w:eastAsia="es-MX"/>
              </w:rPr>
              <w:t>.</w:t>
            </w:r>
          </w:p>
          <w:p w:rsidR="00B778B6" w:rsidRDefault="00B778B6" w:rsidP="004001FC">
            <w:pPr>
              <w:pStyle w:val="Texto"/>
              <w:spacing w:line="252" w:lineRule="exact"/>
              <w:ind w:firstLine="0"/>
              <w:rPr>
                <w:color w:val="000000"/>
                <w:sz w:val="22"/>
                <w:szCs w:val="22"/>
                <w:lang w:eastAsia="es-MX"/>
              </w:rPr>
            </w:pPr>
            <w:r w:rsidRPr="00B778B6">
              <w:rPr>
                <w:color w:val="000000"/>
                <w:sz w:val="22"/>
                <w:szCs w:val="22"/>
                <w:lang w:eastAsia="es-MX"/>
              </w:rPr>
              <w:t>El Programa no cuenta con una definición y cuantificación de la Población Potencial (población que presenta el problema) en la que se identifique la distribución geográfica de la misma</w:t>
            </w:r>
            <w:r>
              <w:rPr>
                <w:color w:val="000000"/>
                <w:sz w:val="22"/>
                <w:szCs w:val="22"/>
                <w:lang w:eastAsia="es-MX"/>
              </w:rPr>
              <w:t>.</w:t>
            </w:r>
          </w:p>
          <w:p w:rsidR="00B778B6" w:rsidRDefault="00B778B6" w:rsidP="004001FC">
            <w:pPr>
              <w:pStyle w:val="Texto"/>
              <w:spacing w:line="252" w:lineRule="exact"/>
              <w:ind w:firstLine="0"/>
              <w:rPr>
                <w:color w:val="000000"/>
                <w:sz w:val="22"/>
                <w:szCs w:val="22"/>
                <w:lang w:eastAsia="es-MX"/>
              </w:rPr>
            </w:pPr>
            <w:r w:rsidRPr="00B778B6">
              <w:rPr>
                <w:color w:val="000000"/>
                <w:sz w:val="22"/>
                <w:szCs w:val="22"/>
                <w:lang w:eastAsia="es-MX"/>
              </w:rPr>
              <w:t>El Programa no cuenta con un documento en el que se describa la metodología para la cuantificación de la Población Objetivo, y poder valorar en qué medida la cuantificación de la Población Objetivo se corresponde con la definición de la misma establecida en las Reglas de Operación del Programa</w:t>
            </w:r>
            <w:r>
              <w:rPr>
                <w:color w:val="000000"/>
                <w:sz w:val="22"/>
                <w:szCs w:val="22"/>
                <w:lang w:eastAsia="es-MX"/>
              </w:rPr>
              <w:t>.</w:t>
            </w:r>
          </w:p>
          <w:p w:rsidR="00B778B6" w:rsidRPr="00757488" w:rsidRDefault="00B778B6" w:rsidP="00B778B6">
            <w:pPr>
              <w:pStyle w:val="Texto"/>
              <w:spacing w:line="252" w:lineRule="exact"/>
              <w:ind w:firstLine="0"/>
              <w:rPr>
                <w:color w:val="000000"/>
                <w:sz w:val="22"/>
                <w:szCs w:val="22"/>
                <w:lang w:eastAsia="es-MX"/>
              </w:rPr>
            </w:pPr>
            <w:r w:rsidRPr="00B778B6">
              <w:rPr>
                <w:color w:val="000000"/>
                <w:sz w:val="22"/>
                <w:szCs w:val="22"/>
                <w:lang w:eastAsia="es-MX"/>
              </w:rPr>
              <w:t>El Programa no cuenta con una base de datos con información socioeconómica de los beneficiarios, por lo que no se puede establecer si los beneficiarios del programa pertenecen a la Población Objetivo descrita en las Reglas de Operación 2015 del Programa</w:t>
            </w:r>
            <w:r>
              <w:rPr>
                <w:color w:val="000000"/>
                <w:sz w:val="22"/>
                <w:szCs w:val="22"/>
                <w:lang w:eastAsia="es-MX"/>
              </w:rPr>
              <w:t>.</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2.2.4 Amenazas:</w:t>
            </w:r>
            <w:r w:rsidR="006F6CF6">
              <w:rPr>
                <w:color w:val="000000"/>
                <w:sz w:val="22"/>
                <w:szCs w:val="22"/>
                <w:lang w:eastAsia="es-MX"/>
              </w:rPr>
              <w:t xml:space="preserve"> </w:t>
            </w:r>
            <w:r w:rsidR="009634D9">
              <w:rPr>
                <w:color w:val="000000"/>
                <w:sz w:val="22"/>
                <w:szCs w:val="22"/>
                <w:lang w:eastAsia="es-MX"/>
              </w:rPr>
              <w:t>Sin Información</w:t>
            </w:r>
          </w:p>
        </w:tc>
      </w:tr>
    </w:tbl>
    <w:p w:rsidR="00DB5D45" w:rsidRPr="00757488" w:rsidRDefault="00DB5D45" w:rsidP="00DB5D45">
      <w:pPr>
        <w:pStyle w:val="Texto"/>
        <w:spacing w:line="252" w:lineRule="exact"/>
        <w:rPr>
          <w:sz w:val="22"/>
          <w:szCs w:val="22"/>
        </w:rPr>
      </w:pPr>
    </w:p>
    <w:tbl>
      <w:tblPr>
        <w:tblW w:w="8712" w:type="dxa"/>
        <w:tblInd w:w="144" w:type="dxa"/>
        <w:tblLayout w:type="fixed"/>
        <w:tblCellMar>
          <w:left w:w="70" w:type="dxa"/>
          <w:right w:w="70" w:type="dxa"/>
        </w:tblCellMar>
        <w:tblLook w:val="0000" w:firstRow="0" w:lastRow="0" w:firstColumn="0" w:lastColumn="0" w:noHBand="0" w:noVBand="0"/>
      </w:tblPr>
      <w:tblGrid>
        <w:gridCol w:w="547"/>
        <w:gridCol w:w="2209"/>
        <w:gridCol w:w="1880"/>
        <w:gridCol w:w="630"/>
        <w:gridCol w:w="1238"/>
        <w:gridCol w:w="1086"/>
        <w:gridCol w:w="1122"/>
      </w:tblGrid>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52" w:lineRule="exact"/>
              <w:ind w:firstLine="0"/>
              <w:rPr>
                <w:b/>
                <w:color w:val="000000"/>
                <w:sz w:val="22"/>
                <w:szCs w:val="22"/>
                <w:lang w:eastAsia="es-MX"/>
              </w:rPr>
            </w:pPr>
            <w:r w:rsidRPr="00757488">
              <w:rPr>
                <w:b/>
                <w:color w:val="000000"/>
                <w:sz w:val="22"/>
                <w:szCs w:val="22"/>
                <w:lang w:eastAsia="es-MX"/>
              </w:rPr>
              <w:t xml:space="preserve">Anexo 3. </w:t>
            </w:r>
            <w:r w:rsidRPr="00757488">
              <w:rPr>
                <w:b/>
                <w:smallCaps/>
                <w:color w:val="000000"/>
                <w:sz w:val="22"/>
                <w:szCs w:val="22"/>
                <w:lang w:eastAsia="es-MX"/>
              </w:rPr>
              <w:t>Conclusiones y recomendaciones de la evaluación</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3.1 Describir brevemente las conclusiones de la evaluación:</w:t>
            </w:r>
            <w:r w:rsidR="006F6CF6">
              <w:rPr>
                <w:color w:val="000000"/>
                <w:sz w:val="22"/>
                <w:szCs w:val="22"/>
                <w:lang w:eastAsia="es-MX"/>
              </w:rPr>
              <w:t xml:space="preserve"> </w:t>
            </w:r>
          </w:p>
          <w:p w:rsidR="003F4C68" w:rsidRPr="003F4C68" w:rsidRDefault="003F4C68" w:rsidP="003F4C68">
            <w:pPr>
              <w:pStyle w:val="Texto"/>
              <w:spacing w:line="252" w:lineRule="exact"/>
              <w:ind w:firstLine="0"/>
              <w:rPr>
                <w:color w:val="000000"/>
                <w:sz w:val="22"/>
                <w:szCs w:val="22"/>
                <w:lang w:eastAsia="es-MX"/>
              </w:rPr>
            </w:pPr>
            <w:r w:rsidRPr="003F4C68">
              <w:rPr>
                <w:color w:val="000000"/>
                <w:sz w:val="22"/>
                <w:szCs w:val="22"/>
                <w:lang w:eastAsia="es-MX"/>
              </w:rPr>
              <w:t>El diseño del Programa es adecuado, dado que los apoyos que otorga para la puesta en marcha de proyectos productivos y planes de negocios de jóvenes emprendedores, le permite a las personas con ingreso inferior a la línea de bienestar mínimo que ponga un negocio propio.</w:t>
            </w:r>
          </w:p>
          <w:p w:rsidR="003F4C68" w:rsidRPr="003F4C68" w:rsidRDefault="003F4C68" w:rsidP="003F4C68">
            <w:pPr>
              <w:pStyle w:val="Texto"/>
              <w:spacing w:line="252" w:lineRule="exact"/>
              <w:ind w:firstLine="0"/>
              <w:rPr>
                <w:color w:val="000000"/>
                <w:sz w:val="22"/>
                <w:szCs w:val="22"/>
                <w:lang w:eastAsia="es-MX"/>
              </w:rPr>
            </w:pPr>
            <w:r w:rsidRPr="003F4C68">
              <w:rPr>
                <w:color w:val="000000"/>
                <w:sz w:val="22"/>
                <w:szCs w:val="22"/>
                <w:lang w:eastAsia="es-MX"/>
              </w:rPr>
              <w:t>El Programa al no contar con una cuantificación de la Población Potencial por su distribución geográfica, no pude establecer una planeación sobre la orientación de los recursos hacia los municipios en el mediano plazo, es decir, no puede establecer la Población Objetivo, y al no contar con una cuantificación de la Población Objetivo el Programa no tiene información que le permita orientar la distribución de los recursos entre los distintos municipios, por lo tanto actúa a la demanda.</w:t>
            </w:r>
          </w:p>
          <w:p w:rsidR="003F4C68" w:rsidRPr="003F4C68" w:rsidRDefault="003F4C68" w:rsidP="003F4C68">
            <w:pPr>
              <w:pStyle w:val="Texto"/>
              <w:spacing w:line="252" w:lineRule="exact"/>
              <w:ind w:firstLine="0"/>
              <w:rPr>
                <w:color w:val="000000"/>
                <w:sz w:val="22"/>
                <w:szCs w:val="22"/>
                <w:lang w:eastAsia="es-MX"/>
              </w:rPr>
            </w:pPr>
            <w:r w:rsidRPr="003F4C68">
              <w:rPr>
                <w:color w:val="000000"/>
                <w:sz w:val="22"/>
                <w:szCs w:val="22"/>
                <w:lang w:eastAsia="es-MX"/>
              </w:rPr>
              <w:t>El Programa no cuenta con una base de datos con información socioeconómica de los beneficiarios, por lo que no puede establecer si los beneficiarios del Programa pertenecen a la Población Objetivo descrita en las Reglas de Operación 2015, y por lo tanto no se puede descartar que el Programa esté incurriendo en errores de focalización al otorgar apoyos a personas que no tienen un ingreso inferior a la línea de bienestar mínimo.</w:t>
            </w:r>
          </w:p>
          <w:p w:rsidR="003F4C68" w:rsidRPr="003F4C68" w:rsidRDefault="003F4C68" w:rsidP="003F4C68">
            <w:pPr>
              <w:pStyle w:val="Texto"/>
              <w:spacing w:line="252" w:lineRule="exact"/>
              <w:ind w:firstLine="0"/>
              <w:rPr>
                <w:color w:val="000000"/>
                <w:sz w:val="22"/>
                <w:szCs w:val="22"/>
                <w:lang w:eastAsia="es-MX"/>
              </w:rPr>
            </w:pPr>
            <w:r w:rsidRPr="003F4C68">
              <w:rPr>
                <w:color w:val="000000"/>
                <w:sz w:val="22"/>
                <w:szCs w:val="22"/>
                <w:lang w:eastAsia="es-MX"/>
              </w:rPr>
              <w:t xml:space="preserve">El Programa no cuenta con una cuantificación de la Población Objetivo por distribución geográfica, lo cual limita la capacidad de planeación del Programa para orientar los recursos hacia los municipios que más lo requieren y no otorgar los apoyos solamente a la demanda. Con esto se buscaría que la mayor proporción de recursos no se canalicen hacia las principales ciudades del estado donde se asienta la población más </w:t>
            </w:r>
            <w:r w:rsidRPr="003F4C68">
              <w:rPr>
                <w:color w:val="000000"/>
                <w:sz w:val="22"/>
                <w:szCs w:val="22"/>
                <w:lang w:eastAsia="es-MX"/>
              </w:rPr>
              <w:lastRenderedPageBreak/>
              <w:t>informada y con mayor acceso al Programa.</w:t>
            </w:r>
          </w:p>
          <w:p w:rsidR="003F4C68" w:rsidRPr="00757488" w:rsidRDefault="003F4C68" w:rsidP="003F4C68">
            <w:pPr>
              <w:pStyle w:val="Texto"/>
              <w:spacing w:line="252" w:lineRule="exact"/>
              <w:ind w:firstLine="0"/>
              <w:rPr>
                <w:color w:val="000000"/>
                <w:sz w:val="22"/>
                <w:szCs w:val="22"/>
                <w:lang w:eastAsia="es-MX"/>
              </w:rPr>
            </w:pPr>
            <w:r w:rsidRPr="003F4C68">
              <w:rPr>
                <w:color w:val="000000"/>
                <w:sz w:val="22"/>
                <w:szCs w:val="22"/>
                <w:lang w:eastAsia="es-MX"/>
              </w:rPr>
              <w:t>Entre los aspectos destacables del taller realizado con un grupo de enfoque de beneficiarios de este Programa está que el apoyo del programa constituyó una fuente adicional de recursos sin costo para fondear proyectos de emprendedores que están en su fase de implementación. Estos beneficiarios cuentan con estudios de licenciatura y obtienen ingresos para su manutención mediante la realización de actividades relacionadas con su perfil profesional que realizan en paralelo a la puesta en marcha del proyecto apoyado. Los recursos aportados por el Programa, le permite a los participantes adquirir equipo e insumos que de otra manera no podrían adquirir con los ingresos obtenidos por sus actividades profesionales.</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lastRenderedPageBreak/>
              <w:t>3.2 Describir las recomendaciones de acuerdo a su relevancia:</w:t>
            </w:r>
            <w:r w:rsidR="00C938CD">
              <w:rPr>
                <w:color w:val="000000"/>
                <w:sz w:val="22"/>
                <w:szCs w:val="22"/>
                <w:lang w:eastAsia="es-MX"/>
              </w:rPr>
              <w:t xml:space="preserve"> </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1:</w:t>
            </w:r>
            <w:r w:rsidR="006F6CF6">
              <w:rPr>
                <w:color w:val="000000"/>
                <w:sz w:val="22"/>
                <w:szCs w:val="22"/>
                <w:lang w:eastAsia="es-MX"/>
              </w:rPr>
              <w:t xml:space="preserve"> </w:t>
            </w:r>
            <w:r w:rsidR="00B778B6">
              <w:rPr>
                <w:color w:val="000000"/>
                <w:sz w:val="22"/>
                <w:szCs w:val="22"/>
                <w:lang w:eastAsia="es-MX"/>
              </w:rPr>
              <w:t>S</w:t>
            </w:r>
            <w:r w:rsidR="00B778B6" w:rsidRPr="00B778B6">
              <w:rPr>
                <w:color w:val="000000"/>
                <w:sz w:val="22"/>
                <w:szCs w:val="22"/>
                <w:lang w:eastAsia="es-MX"/>
              </w:rPr>
              <w:t>e recomienda que en la Ficha Técnica de cada indicador de la MIR se plasme la meta de cada indicador al inicio de cada ejercicio fiscal y se vaya registrando su avance durante el año dependiendo de su periodicidad.</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2:</w:t>
            </w:r>
            <w:r w:rsidR="006F6CF6">
              <w:rPr>
                <w:color w:val="000000"/>
                <w:sz w:val="22"/>
                <w:szCs w:val="22"/>
                <w:lang w:eastAsia="es-MX"/>
              </w:rPr>
              <w:t xml:space="preserve"> </w:t>
            </w:r>
            <w:r w:rsidR="00B778B6">
              <w:rPr>
                <w:color w:val="000000"/>
                <w:sz w:val="22"/>
                <w:szCs w:val="22"/>
                <w:lang w:eastAsia="es-MX"/>
              </w:rPr>
              <w:t>S</w:t>
            </w:r>
            <w:r w:rsidR="00B778B6" w:rsidRPr="00B778B6">
              <w:rPr>
                <w:color w:val="000000"/>
                <w:sz w:val="22"/>
                <w:szCs w:val="22"/>
                <w:lang w:eastAsia="es-MX"/>
              </w:rPr>
              <w:t>e recomienda que el Programa elabore un documento en el cual se defina la Población Potencial y se describa la metodología para cuantificarla conforme a su distribución geográfica.</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3:</w:t>
            </w:r>
            <w:r w:rsidR="006F6CF6">
              <w:rPr>
                <w:color w:val="000000"/>
                <w:sz w:val="22"/>
                <w:szCs w:val="22"/>
                <w:lang w:eastAsia="es-MX"/>
              </w:rPr>
              <w:t xml:space="preserve"> </w:t>
            </w:r>
            <w:r w:rsidR="00B778B6">
              <w:rPr>
                <w:color w:val="000000"/>
                <w:sz w:val="22"/>
                <w:szCs w:val="22"/>
                <w:lang w:eastAsia="es-MX"/>
              </w:rPr>
              <w:t>S</w:t>
            </w:r>
            <w:r w:rsidR="00B778B6" w:rsidRPr="00B778B6">
              <w:rPr>
                <w:color w:val="000000"/>
                <w:sz w:val="22"/>
                <w:szCs w:val="22"/>
                <w:lang w:eastAsia="es-MX"/>
              </w:rPr>
              <w:t>e recomienda que el Programa elabore un documento metodológico con la definición y procedimiento para la cuantificación de la Población Objetivo. En dicho documento se deberá establecer el horizonte de mediano plazo en el que permanecerá vigente la determinación de la Población Objetivo</w:t>
            </w:r>
            <w:r w:rsidR="00B778B6">
              <w:rPr>
                <w:color w:val="000000"/>
                <w:sz w:val="22"/>
                <w:szCs w:val="22"/>
                <w:lang w:eastAsia="es-MX"/>
              </w:rPr>
              <w:t>.</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4:</w:t>
            </w:r>
            <w:r w:rsidR="006F6CF6">
              <w:rPr>
                <w:color w:val="000000"/>
                <w:sz w:val="22"/>
                <w:szCs w:val="22"/>
                <w:lang w:eastAsia="es-MX"/>
              </w:rPr>
              <w:t xml:space="preserve"> </w:t>
            </w:r>
            <w:r w:rsidR="00B778B6">
              <w:rPr>
                <w:color w:val="000000"/>
                <w:sz w:val="22"/>
                <w:szCs w:val="22"/>
                <w:lang w:eastAsia="es-MX"/>
              </w:rPr>
              <w:t>S</w:t>
            </w:r>
            <w:r w:rsidR="00B778B6" w:rsidRPr="00B778B6">
              <w:rPr>
                <w:color w:val="000000"/>
                <w:sz w:val="22"/>
                <w:szCs w:val="22"/>
                <w:lang w:eastAsia="es-MX"/>
              </w:rPr>
              <w:t>e recomienda que el Programa elabore una base de datos con información socioeconómica de las personas que presenten su solicitud al Programa, a fin de contar con una base de información para poder establecer si el Programa está focalizando correctamente sus apoyos.</w:t>
            </w:r>
          </w:p>
        </w:tc>
      </w:tr>
      <w:tr w:rsidR="00DB5D45" w:rsidRPr="00757488" w:rsidTr="004001FC">
        <w:trPr>
          <w:trHeight w:val="144"/>
        </w:trPr>
        <w:tc>
          <w:tcPr>
            <w:tcW w:w="547"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2209"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1880"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630"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1238"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1086"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1122"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r>
    </w:tbl>
    <w:p w:rsidR="00DB5D45" w:rsidRPr="00757488" w:rsidRDefault="00DB5D45" w:rsidP="00DB5D45">
      <w:pPr>
        <w:pStyle w:val="Texto"/>
        <w:spacing w:line="14" w:lineRule="exact"/>
        <w:rPr>
          <w:sz w:val="22"/>
          <w:szCs w:val="22"/>
        </w:rPr>
      </w:pPr>
    </w:p>
    <w:tbl>
      <w:tblPr>
        <w:tblW w:w="8712" w:type="dxa"/>
        <w:tblInd w:w="144" w:type="dxa"/>
        <w:tblLayout w:type="fixed"/>
        <w:tblCellMar>
          <w:left w:w="70" w:type="dxa"/>
          <w:right w:w="70" w:type="dxa"/>
        </w:tblCellMar>
        <w:tblLook w:val="0000" w:firstRow="0" w:lastRow="0" w:firstColumn="0" w:lastColumn="0" w:noHBand="0" w:noVBand="0"/>
      </w:tblPr>
      <w:tblGrid>
        <w:gridCol w:w="935"/>
        <w:gridCol w:w="1821"/>
        <w:gridCol w:w="1209"/>
        <w:gridCol w:w="671"/>
        <w:gridCol w:w="630"/>
        <w:gridCol w:w="1238"/>
        <w:gridCol w:w="1086"/>
        <w:gridCol w:w="1122"/>
      </w:tblGrid>
      <w:tr w:rsidR="00DB5D45" w:rsidRPr="00757488" w:rsidTr="004001FC">
        <w:trPr>
          <w:trHeight w:val="144"/>
        </w:trPr>
        <w:tc>
          <w:tcPr>
            <w:tcW w:w="6504" w:type="dxa"/>
            <w:gridSpan w:val="6"/>
            <w:tcBorders>
              <w:top w:val="single" w:sz="6" w:space="0" w:color="auto"/>
              <w:left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xml:space="preserve">Anexo 4. </w:t>
            </w:r>
            <w:r w:rsidRPr="00757488">
              <w:rPr>
                <w:b/>
                <w:smallCaps/>
                <w:color w:val="000000"/>
                <w:sz w:val="22"/>
                <w:szCs w:val="22"/>
                <w:lang w:eastAsia="es-MX"/>
              </w:rPr>
              <w:t>Datos de la Instancia evaluadora</w:t>
            </w:r>
          </w:p>
        </w:tc>
        <w:tc>
          <w:tcPr>
            <w:tcW w:w="1086"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w:t>
            </w:r>
          </w:p>
        </w:tc>
        <w:tc>
          <w:tcPr>
            <w:tcW w:w="1122" w:type="dxa"/>
            <w:tcBorders>
              <w:top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4.1 Nombre del coordinador de la evaluación:</w:t>
            </w:r>
            <w:r w:rsidR="006F6CF6">
              <w:rPr>
                <w:color w:val="000000"/>
                <w:sz w:val="22"/>
                <w:szCs w:val="22"/>
                <w:lang w:eastAsia="es-MX"/>
              </w:rPr>
              <w:t xml:space="preserve"> Vicente de Jesús </w:t>
            </w:r>
            <w:proofErr w:type="spellStart"/>
            <w:r w:rsidR="006F6CF6">
              <w:rPr>
                <w:color w:val="000000"/>
                <w:sz w:val="22"/>
                <w:szCs w:val="22"/>
                <w:lang w:eastAsia="es-MX"/>
              </w:rPr>
              <w:t>Cell</w:t>
            </w:r>
            <w:proofErr w:type="spellEnd"/>
            <w:r w:rsidR="006F6CF6">
              <w:rPr>
                <w:color w:val="000000"/>
                <w:sz w:val="22"/>
                <w:szCs w:val="22"/>
                <w:lang w:eastAsia="es-MX"/>
              </w:rPr>
              <w:t xml:space="preserve"> Reyes</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3A29FF">
            <w:pPr>
              <w:pStyle w:val="Texto"/>
              <w:spacing w:line="268" w:lineRule="exact"/>
              <w:ind w:firstLine="0"/>
              <w:rPr>
                <w:color w:val="000000"/>
                <w:sz w:val="22"/>
                <w:szCs w:val="22"/>
                <w:lang w:eastAsia="es-MX"/>
              </w:rPr>
            </w:pPr>
            <w:r w:rsidRPr="00757488">
              <w:rPr>
                <w:color w:val="000000"/>
                <w:sz w:val="22"/>
                <w:szCs w:val="22"/>
                <w:lang w:eastAsia="es-MX"/>
              </w:rPr>
              <w:t>4.2 Cargo:</w:t>
            </w:r>
            <w:r w:rsidR="003A29FF">
              <w:rPr>
                <w:color w:val="000000"/>
                <w:sz w:val="22"/>
                <w:szCs w:val="22"/>
                <w:lang w:eastAsia="es-MX"/>
              </w:rPr>
              <w:t xml:space="preserve"> Consultor en Planeació</w:t>
            </w:r>
            <w:r w:rsidR="006F6CF6">
              <w:rPr>
                <w:color w:val="000000"/>
                <w:sz w:val="22"/>
                <w:szCs w:val="22"/>
                <w:lang w:eastAsia="es-MX"/>
              </w:rPr>
              <w:t xml:space="preserve">n </w:t>
            </w:r>
            <w:r w:rsidR="003A29FF">
              <w:rPr>
                <w:color w:val="000000"/>
                <w:sz w:val="22"/>
                <w:szCs w:val="22"/>
                <w:lang w:eastAsia="es-MX"/>
              </w:rPr>
              <w:t>y Evaluación.</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 xml:space="preserve">4.3 Institución a la que pertenece: </w:t>
            </w:r>
            <w:r w:rsidR="003A29FF">
              <w:rPr>
                <w:color w:val="000000"/>
                <w:sz w:val="22"/>
                <w:szCs w:val="22"/>
                <w:lang w:eastAsia="es-MX"/>
              </w:rPr>
              <w:t>Consultor Independiente</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F220CD">
            <w:pPr>
              <w:pStyle w:val="Texto"/>
              <w:spacing w:line="268" w:lineRule="exact"/>
              <w:ind w:firstLine="0"/>
              <w:rPr>
                <w:color w:val="000000"/>
                <w:sz w:val="22"/>
                <w:szCs w:val="22"/>
                <w:lang w:eastAsia="es-MX"/>
              </w:rPr>
            </w:pPr>
            <w:r w:rsidRPr="00757488">
              <w:rPr>
                <w:color w:val="000000"/>
                <w:sz w:val="22"/>
                <w:szCs w:val="22"/>
                <w:lang w:eastAsia="es-MX"/>
              </w:rPr>
              <w:t>4.4 Principales colaboradores:</w:t>
            </w:r>
            <w:r w:rsidR="003A29FF">
              <w:rPr>
                <w:color w:val="000000"/>
                <w:sz w:val="22"/>
                <w:szCs w:val="22"/>
                <w:lang w:eastAsia="es-MX"/>
              </w:rPr>
              <w:t xml:space="preserve"> Elia </w:t>
            </w:r>
            <w:r w:rsidR="00F220CD">
              <w:rPr>
                <w:color w:val="000000"/>
                <w:sz w:val="22"/>
                <w:szCs w:val="22"/>
                <w:lang w:eastAsia="es-MX"/>
              </w:rPr>
              <w:t>Ramírez</w:t>
            </w:r>
            <w:r w:rsidR="003A29FF">
              <w:rPr>
                <w:color w:val="000000"/>
                <w:sz w:val="22"/>
                <w:szCs w:val="22"/>
                <w:lang w:eastAsia="es-MX"/>
              </w:rPr>
              <w:t xml:space="preserve"> y Beatriz Castillo</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4.5 Correo electrónico del coordinador de la evaluación:</w:t>
            </w:r>
            <w:r w:rsidR="003A29FF">
              <w:rPr>
                <w:color w:val="000000"/>
                <w:sz w:val="22"/>
                <w:szCs w:val="22"/>
                <w:lang w:eastAsia="es-MX"/>
              </w:rPr>
              <w:t xml:space="preserve"> </w:t>
            </w:r>
            <w:hyperlink r:id="rId8" w:history="1">
              <w:r w:rsidR="003A29FF" w:rsidRPr="00744732">
                <w:rPr>
                  <w:rStyle w:val="Hipervnculo"/>
                  <w:sz w:val="22"/>
                  <w:szCs w:val="22"/>
                  <w:lang w:eastAsia="es-MX"/>
                </w:rPr>
                <w:t>vicentecell@yahoo.com.mx</w:t>
              </w:r>
            </w:hyperlink>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4.6 Teléfono (con clave lada):</w:t>
            </w:r>
            <w:r w:rsidR="003A29FF">
              <w:rPr>
                <w:color w:val="000000"/>
                <w:sz w:val="22"/>
                <w:szCs w:val="22"/>
                <w:lang w:eastAsia="es-MX"/>
              </w:rPr>
              <w:t xml:space="preserve"> 044 55 23 27 24 37</w:t>
            </w:r>
          </w:p>
        </w:tc>
      </w:tr>
      <w:tr w:rsidR="00DB5D45" w:rsidRPr="00757488" w:rsidTr="004001FC">
        <w:trPr>
          <w:trHeight w:val="144"/>
        </w:trPr>
        <w:tc>
          <w:tcPr>
            <w:tcW w:w="935"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821"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880" w:type="dxa"/>
            <w:gridSpan w:val="2"/>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630"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238"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086"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122"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r>
      <w:tr w:rsidR="00DB5D45" w:rsidRPr="00757488" w:rsidTr="004001FC">
        <w:trPr>
          <w:trHeight w:val="144"/>
        </w:trPr>
        <w:tc>
          <w:tcPr>
            <w:tcW w:w="6504" w:type="dxa"/>
            <w:gridSpan w:val="6"/>
            <w:tcBorders>
              <w:top w:val="single" w:sz="6" w:space="0" w:color="auto"/>
              <w:left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xml:space="preserve">Anexo 5. </w:t>
            </w:r>
            <w:r w:rsidR="003A29FF">
              <w:rPr>
                <w:b/>
                <w:smallCaps/>
                <w:color w:val="000000"/>
                <w:sz w:val="22"/>
                <w:szCs w:val="22"/>
                <w:lang w:eastAsia="es-MX"/>
              </w:rPr>
              <w:t xml:space="preserve">Identificación del </w:t>
            </w:r>
            <w:r w:rsidRPr="00757488">
              <w:rPr>
                <w:b/>
                <w:smallCaps/>
                <w:color w:val="000000"/>
                <w:sz w:val="22"/>
                <w:szCs w:val="22"/>
                <w:lang w:eastAsia="es-MX"/>
              </w:rPr>
              <w:t>programa</w:t>
            </w:r>
          </w:p>
        </w:tc>
        <w:tc>
          <w:tcPr>
            <w:tcW w:w="1086"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w:t>
            </w:r>
          </w:p>
        </w:tc>
        <w:tc>
          <w:tcPr>
            <w:tcW w:w="1122" w:type="dxa"/>
            <w:tcBorders>
              <w:top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3A29FF" w:rsidP="004001FC">
            <w:pPr>
              <w:pStyle w:val="Texto"/>
              <w:spacing w:line="268" w:lineRule="exact"/>
              <w:ind w:firstLine="0"/>
              <w:rPr>
                <w:color w:val="000000"/>
                <w:sz w:val="22"/>
                <w:szCs w:val="22"/>
                <w:lang w:eastAsia="es-MX"/>
              </w:rPr>
            </w:pPr>
            <w:r>
              <w:rPr>
                <w:color w:val="000000"/>
                <w:sz w:val="22"/>
                <w:szCs w:val="22"/>
                <w:lang w:eastAsia="es-MX"/>
              </w:rPr>
              <w:t>5.1 Nombre del programa evaluado</w:t>
            </w:r>
            <w:r w:rsidR="00DB5D45" w:rsidRPr="00757488">
              <w:rPr>
                <w:color w:val="000000"/>
                <w:sz w:val="22"/>
                <w:szCs w:val="22"/>
                <w:lang w:eastAsia="es-MX"/>
              </w:rPr>
              <w:t>:</w:t>
            </w:r>
            <w:r>
              <w:rPr>
                <w:color w:val="000000"/>
                <w:sz w:val="22"/>
                <w:szCs w:val="22"/>
                <w:lang w:eastAsia="es-MX"/>
              </w:rPr>
              <w:t xml:space="preserve"> </w:t>
            </w:r>
            <w:r w:rsidR="00DC5C69" w:rsidRPr="00DC5C69">
              <w:rPr>
                <w:color w:val="000000"/>
                <w:sz w:val="22"/>
                <w:szCs w:val="22"/>
                <w:lang w:eastAsia="es-MX"/>
              </w:rPr>
              <w:t>Programa de Impulso a la Economía Social Sustentable</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 xml:space="preserve">5.2 Siglas: </w:t>
            </w:r>
            <w:r w:rsidR="009634D9">
              <w:rPr>
                <w:color w:val="000000"/>
                <w:sz w:val="22"/>
                <w:szCs w:val="22"/>
                <w:lang w:eastAsia="es-MX"/>
              </w:rPr>
              <w:t>PIESS</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5.3 En</w:t>
            </w:r>
            <w:r w:rsidR="00C938CD">
              <w:rPr>
                <w:color w:val="000000"/>
                <w:sz w:val="22"/>
                <w:szCs w:val="22"/>
                <w:lang w:eastAsia="es-MX"/>
              </w:rPr>
              <w:t>te público coordinador del programa</w:t>
            </w:r>
            <w:r w:rsidRPr="00757488">
              <w:rPr>
                <w:color w:val="000000"/>
                <w:sz w:val="22"/>
                <w:szCs w:val="22"/>
                <w:lang w:eastAsia="es-MX"/>
              </w:rPr>
              <w:t>:</w:t>
            </w:r>
            <w:r w:rsidR="003A29FF">
              <w:rPr>
                <w:color w:val="000000"/>
                <w:sz w:val="22"/>
                <w:szCs w:val="22"/>
                <w:lang w:eastAsia="es-MX"/>
              </w:rPr>
              <w:t xml:space="preserve"> </w:t>
            </w:r>
            <w:r w:rsidR="00C938CD">
              <w:rPr>
                <w:color w:val="000000"/>
                <w:sz w:val="22"/>
                <w:szCs w:val="22"/>
                <w:lang w:eastAsia="es-MX"/>
              </w:rPr>
              <w:t>Secretaría de Desarrollo Social y Humano.</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5.4 P</w:t>
            </w:r>
            <w:r w:rsidR="00C938CD">
              <w:rPr>
                <w:color w:val="000000"/>
                <w:sz w:val="22"/>
                <w:szCs w:val="22"/>
                <w:lang w:eastAsia="es-MX"/>
              </w:rPr>
              <w:t>oder público al que pertenece el programa</w:t>
            </w:r>
            <w:r w:rsidRPr="00757488">
              <w:rPr>
                <w:color w:val="000000"/>
                <w:sz w:val="22"/>
                <w:szCs w:val="22"/>
                <w:lang w:eastAsia="es-MX"/>
              </w:rPr>
              <w:t>:</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noWrap/>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lastRenderedPageBreak/>
              <w:t>Poder Ejecutiv</w:t>
            </w:r>
            <w:r w:rsidR="00C938CD">
              <w:rPr>
                <w:color w:val="000000"/>
                <w:sz w:val="22"/>
                <w:szCs w:val="22"/>
                <w:lang w:eastAsia="es-MX"/>
              </w:rPr>
              <w:t xml:space="preserve">o </w:t>
            </w:r>
            <w:r w:rsidR="00C938CD">
              <w:rPr>
                <w:color w:val="000000"/>
                <w:sz w:val="22"/>
                <w:szCs w:val="22"/>
                <w:u w:val="single"/>
                <w:lang w:eastAsia="es-MX"/>
              </w:rPr>
              <w:t xml:space="preserve"> </w:t>
            </w:r>
            <w:r w:rsidR="00C938CD" w:rsidRPr="00C938CD">
              <w:rPr>
                <w:color w:val="000000"/>
                <w:sz w:val="22"/>
                <w:szCs w:val="22"/>
                <w:u w:val="single"/>
                <w:lang w:eastAsia="es-MX"/>
              </w:rPr>
              <w:t>x</w:t>
            </w:r>
            <w:r w:rsidRPr="00757488">
              <w:rPr>
                <w:color w:val="000000"/>
                <w:sz w:val="22"/>
                <w:szCs w:val="22"/>
                <w:lang w:eastAsia="es-MX"/>
              </w:rPr>
              <w:t>_ Poder Legislativo___ Poder Judicial___ Ente Autónomo___</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5.5 Ámbito gubernamental al que pertenece el</w:t>
            </w:r>
            <w:r w:rsidR="00C938CD">
              <w:rPr>
                <w:color w:val="000000"/>
                <w:sz w:val="22"/>
                <w:szCs w:val="22"/>
                <w:lang w:eastAsia="es-MX"/>
              </w:rPr>
              <w:t xml:space="preserve"> programa</w:t>
            </w:r>
            <w:r w:rsidRPr="00757488">
              <w:rPr>
                <w:color w:val="000000"/>
                <w:sz w:val="22"/>
                <w:szCs w:val="22"/>
                <w:lang w:eastAsia="es-MX"/>
              </w:rPr>
              <w:t>:</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Federal___ Estatal</w:t>
            </w:r>
            <w:r w:rsidR="00C938CD">
              <w:rPr>
                <w:color w:val="000000"/>
                <w:sz w:val="22"/>
                <w:szCs w:val="22"/>
                <w:lang w:eastAsia="es-MX"/>
              </w:rPr>
              <w:t xml:space="preserve"> </w:t>
            </w:r>
            <w:r w:rsidRPr="00757488">
              <w:rPr>
                <w:color w:val="000000"/>
                <w:sz w:val="22"/>
                <w:szCs w:val="22"/>
                <w:lang w:eastAsia="es-MX"/>
              </w:rPr>
              <w:t>_</w:t>
            </w:r>
            <w:r w:rsidR="00C938CD" w:rsidRPr="00C938CD">
              <w:rPr>
                <w:color w:val="000000"/>
                <w:sz w:val="22"/>
                <w:szCs w:val="22"/>
                <w:u w:val="single"/>
                <w:lang w:eastAsia="es-MX"/>
              </w:rPr>
              <w:t>x</w:t>
            </w:r>
            <w:r w:rsidRPr="00757488">
              <w:rPr>
                <w:color w:val="000000"/>
                <w:sz w:val="22"/>
                <w:szCs w:val="22"/>
                <w:lang w:eastAsia="es-MX"/>
              </w:rPr>
              <w:t>_ Local___</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auto"/>
            </w:tcBorders>
          </w:tcPr>
          <w:p w:rsidR="00DB5D45" w:rsidRPr="00757488" w:rsidRDefault="00C938CD" w:rsidP="004001FC">
            <w:pPr>
              <w:pStyle w:val="Texto"/>
              <w:spacing w:line="268" w:lineRule="exact"/>
              <w:ind w:firstLine="0"/>
              <w:rPr>
                <w:color w:val="000000"/>
                <w:sz w:val="22"/>
                <w:szCs w:val="22"/>
                <w:lang w:eastAsia="es-MX"/>
              </w:rPr>
            </w:pPr>
            <w:r>
              <w:rPr>
                <w:color w:val="000000"/>
                <w:sz w:val="22"/>
                <w:szCs w:val="22"/>
                <w:lang w:eastAsia="es-MX"/>
              </w:rPr>
              <w:t>5.6 Nombre de la unidad administrativa y del titular a cargo del programa</w:t>
            </w:r>
            <w:r w:rsidR="00DB5D45" w:rsidRPr="00757488">
              <w:rPr>
                <w:color w:val="000000"/>
                <w:sz w:val="22"/>
                <w:szCs w:val="22"/>
                <w:lang w:eastAsia="es-MX"/>
              </w:rPr>
              <w:t>:</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auto"/>
            </w:tcBorders>
          </w:tcPr>
          <w:p w:rsidR="00DB5D45" w:rsidRPr="00757488" w:rsidRDefault="00C938CD" w:rsidP="00C938CD">
            <w:pPr>
              <w:pStyle w:val="Texto"/>
              <w:spacing w:line="268" w:lineRule="exact"/>
              <w:ind w:firstLine="0"/>
              <w:rPr>
                <w:color w:val="000000"/>
                <w:sz w:val="22"/>
                <w:szCs w:val="22"/>
                <w:lang w:eastAsia="es-MX"/>
              </w:rPr>
            </w:pPr>
            <w:r>
              <w:rPr>
                <w:color w:val="000000"/>
                <w:sz w:val="22"/>
                <w:szCs w:val="22"/>
                <w:lang w:eastAsia="es-MX"/>
              </w:rPr>
              <w:t>5.6.1 Nombre</w:t>
            </w:r>
            <w:r w:rsidR="00DB5D45" w:rsidRPr="00757488">
              <w:rPr>
                <w:color w:val="000000"/>
                <w:sz w:val="22"/>
                <w:szCs w:val="22"/>
                <w:lang w:eastAsia="es-MX"/>
              </w:rPr>
              <w:t xml:space="preserve"> de la unidad administrativa a cargo de</w:t>
            </w:r>
            <w:r>
              <w:rPr>
                <w:color w:val="000000"/>
                <w:sz w:val="22"/>
                <w:szCs w:val="22"/>
                <w:lang w:eastAsia="es-MX"/>
              </w:rPr>
              <w:t>l</w:t>
            </w:r>
            <w:r w:rsidR="00DB5D45" w:rsidRPr="00757488">
              <w:rPr>
                <w:color w:val="000000"/>
                <w:sz w:val="22"/>
                <w:szCs w:val="22"/>
                <w:lang w:eastAsia="es-MX"/>
              </w:rPr>
              <w:t xml:space="preserve"> programa:</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9634D9" w:rsidP="004001FC">
            <w:pPr>
              <w:pStyle w:val="Texto"/>
              <w:spacing w:line="268" w:lineRule="exact"/>
              <w:ind w:firstLine="0"/>
              <w:rPr>
                <w:color w:val="000000"/>
                <w:sz w:val="22"/>
                <w:szCs w:val="22"/>
                <w:lang w:eastAsia="es-MX"/>
              </w:rPr>
            </w:pPr>
            <w:r w:rsidRPr="00910F33">
              <w:rPr>
                <w:b/>
                <w:color w:val="000000"/>
                <w:sz w:val="22"/>
                <w:szCs w:val="22"/>
                <w:lang w:eastAsia="es-MX"/>
              </w:rPr>
              <w:t>0519</w:t>
            </w:r>
            <w:r>
              <w:rPr>
                <w:color w:val="000000"/>
                <w:sz w:val="22"/>
                <w:szCs w:val="22"/>
                <w:lang w:eastAsia="es-MX"/>
              </w:rPr>
              <w:t xml:space="preserve"> </w:t>
            </w:r>
            <w:r w:rsidR="00DC5C69" w:rsidRPr="00DC5C69">
              <w:rPr>
                <w:color w:val="000000"/>
                <w:sz w:val="22"/>
                <w:szCs w:val="22"/>
                <w:lang w:eastAsia="es-MX"/>
              </w:rPr>
              <w:t>Dirección General de Inclusión al Desarrollo</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5.6.2 Nombre de titular de la unidad administrativa a cargo de</w:t>
            </w:r>
            <w:r w:rsidR="00C938CD">
              <w:rPr>
                <w:color w:val="000000"/>
                <w:sz w:val="22"/>
                <w:szCs w:val="22"/>
                <w:lang w:eastAsia="es-MX"/>
              </w:rPr>
              <w:t xml:space="preserve">l </w:t>
            </w:r>
            <w:r w:rsidRPr="00757488">
              <w:rPr>
                <w:color w:val="000000"/>
                <w:sz w:val="22"/>
                <w:szCs w:val="22"/>
                <w:lang w:eastAsia="es-MX"/>
              </w:rPr>
              <w:t>programa (nombre completo, correo electrónico y teléfono con clave lada):</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C5C69" w:rsidP="004001FC">
            <w:pPr>
              <w:pStyle w:val="Texto"/>
              <w:spacing w:line="268" w:lineRule="exact"/>
              <w:ind w:firstLine="0"/>
              <w:rPr>
                <w:color w:val="000000"/>
                <w:sz w:val="22"/>
                <w:szCs w:val="22"/>
                <w:lang w:eastAsia="es-MX"/>
              </w:rPr>
            </w:pPr>
            <w:r>
              <w:rPr>
                <w:color w:val="000000"/>
                <w:sz w:val="22"/>
                <w:szCs w:val="22"/>
                <w:lang w:eastAsia="es-MX"/>
              </w:rPr>
              <w:t xml:space="preserve">Luis Alberto Carreño Tovar. lcarreno@guanajuato.gob.mx.  </w:t>
            </w:r>
            <w:r w:rsidRPr="00DC5C69">
              <w:rPr>
                <w:color w:val="000000"/>
                <w:sz w:val="22"/>
                <w:szCs w:val="22"/>
                <w:lang w:eastAsia="es-MX"/>
              </w:rPr>
              <w:t>(473) 102 04 00</w:t>
            </w:r>
          </w:p>
        </w:tc>
      </w:tr>
      <w:tr w:rsidR="00DB5D45" w:rsidRPr="00757488" w:rsidTr="004001FC">
        <w:trPr>
          <w:trHeight w:val="20"/>
        </w:trPr>
        <w:tc>
          <w:tcPr>
            <w:tcW w:w="3965" w:type="dxa"/>
            <w:gridSpan w:val="3"/>
            <w:tcBorders>
              <w:top w:val="single" w:sz="6" w:space="0" w:color="auto"/>
              <w:left w:val="single" w:sz="6" w:space="0" w:color="auto"/>
              <w:bottom w:val="single" w:sz="6" w:space="0" w:color="auto"/>
              <w:right w:val="single" w:sz="6" w:space="0" w:color="auto"/>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Nombre:</w:t>
            </w:r>
            <w:r w:rsidR="00DC5C69">
              <w:rPr>
                <w:color w:val="000000"/>
                <w:sz w:val="22"/>
                <w:szCs w:val="22"/>
                <w:lang w:eastAsia="es-MX"/>
              </w:rPr>
              <w:t xml:space="preserve"> Luis Alberto Carreño Tovar</w:t>
            </w:r>
          </w:p>
        </w:tc>
        <w:tc>
          <w:tcPr>
            <w:tcW w:w="4747" w:type="dxa"/>
            <w:gridSpan w:val="5"/>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Unidad administrativa:</w:t>
            </w:r>
            <w:r w:rsidR="00DC5C69">
              <w:rPr>
                <w:color w:val="000000"/>
                <w:sz w:val="22"/>
                <w:szCs w:val="22"/>
                <w:lang w:eastAsia="es-MX"/>
              </w:rPr>
              <w:t xml:space="preserve"> </w:t>
            </w:r>
            <w:r w:rsidR="00DC5C69" w:rsidRPr="00DC5C69">
              <w:rPr>
                <w:color w:val="000000"/>
                <w:sz w:val="22"/>
                <w:szCs w:val="22"/>
                <w:lang w:eastAsia="es-MX"/>
              </w:rPr>
              <w:t>Dirección General de Inclusión al Desarrollo</w:t>
            </w:r>
          </w:p>
        </w:tc>
      </w:tr>
    </w:tbl>
    <w:p w:rsidR="00DB5D45" w:rsidRPr="00757488" w:rsidRDefault="00DB5D45" w:rsidP="00DB5D45">
      <w:pPr>
        <w:pStyle w:val="Texto"/>
        <w:tabs>
          <w:tab w:val="left" w:pos="1067"/>
          <w:tab w:val="left" w:pos="4062"/>
          <w:tab w:val="left" w:pos="4222"/>
          <w:tab w:val="left" w:pos="6556"/>
          <w:tab w:val="left" w:pos="7780"/>
        </w:tabs>
        <w:spacing w:line="268" w:lineRule="exact"/>
        <w:ind w:left="144" w:firstLine="0"/>
        <w:jc w:val="left"/>
        <w:rPr>
          <w:color w:val="000000"/>
          <w:sz w:val="22"/>
          <w:szCs w:val="22"/>
          <w:lang w:eastAsia="es-MX"/>
        </w:rPr>
      </w:pPr>
    </w:p>
    <w:tbl>
      <w:tblPr>
        <w:tblW w:w="8712" w:type="dxa"/>
        <w:tblInd w:w="144" w:type="dxa"/>
        <w:tblLayout w:type="fixed"/>
        <w:tblCellMar>
          <w:left w:w="70" w:type="dxa"/>
          <w:right w:w="70" w:type="dxa"/>
        </w:tblCellMar>
        <w:tblLook w:val="0000" w:firstRow="0" w:lastRow="0" w:firstColumn="0" w:lastColumn="0" w:noHBand="0" w:noVBand="0"/>
      </w:tblPr>
      <w:tblGrid>
        <w:gridCol w:w="935"/>
        <w:gridCol w:w="1821"/>
        <w:gridCol w:w="1880"/>
        <w:gridCol w:w="630"/>
        <w:gridCol w:w="1238"/>
        <w:gridCol w:w="1086"/>
        <w:gridCol w:w="1122"/>
      </w:tblGrid>
      <w:tr w:rsidR="00DB5D45" w:rsidRPr="00757488" w:rsidTr="004001FC">
        <w:trPr>
          <w:trHeight w:val="20"/>
        </w:trPr>
        <w:tc>
          <w:tcPr>
            <w:tcW w:w="7590" w:type="dxa"/>
            <w:gridSpan w:val="6"/>
            <w:tcBorders>
              <w:top w:val="single" w:sz="4" w:space="0" w:color="auto"/>
              <w:left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Anexo 6. Datos de Contratación de la Evaluación</w:t>
            </w:r>
          </w:p>
        </w:tc>
        <w:tc>
          <w:tcPr>
            <w:tcW w:w="1122" w:type="dxa"/>
            <w:tcBorders>
              <w:top w:val="single" w:sz="4" w:space="0" w:color="auto"/>
              <w:bottom w:val="single" w:sz="6" w:space="0" w:color="auto"/>
              <w:right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r>
      <w:tr w:rsidR="00DB5D45"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C938CD" w:rsidP="004001FC">
            <w:pPr>
              <w:pStyle w:val="Texto"/>
              <w:spacing w:line="268" w:lineRule="exact"/>
              <w:ind w:firstLine="0"/>
              <w:rPr>
                <w:color w:val="000000"/>
                <w:sz w:val="22"/>
                <w:szCs w:val="22"/>
                <w:lang w:eastAsia="es-MX"/>
              </w:rPr>
            </w:pPr>
            <w:r>
              <w:rPr>
                <w:color w:val="000000"/>
                <w:sz w:val="22"/>
                <w:szCs w:val="22"/>
                <w:lang w:eastAsia="es-MX"/>
              </w:rPr>
              <w:t xml:space="preserve">6.1 </w:t>
            </w:r>
            <w:r w:rsidR="00DB5D45" w:rsidRPr="00757488">
              <w:rPr>
                <w:color w:val="000000"/>
                <w:sz w:val="22"/>
                <w:szCs w:val="22"/>
                <w:lang w:eastAsia="es-MX"/>
              </w:rPr>
              <w:t>Tipo de contratación:</w:t>
            </w:r>
          </w:p>
        </w:tc>
      </w:tr>
      <w:tr w:rsidR="00DB5D45"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 xml:space="preserve">6.1.1 Adjudicación Directa___ 6.1.2 Invitación a </w:t>
            </w:r>
            <w:proofErr w:type="spellStart"/>
            <w:r w:rsidRPr="00757488">
              <w:rPr>
                <w:color w:val="000000"/>
                <w:sz w:val="22"/>
                <w:szCs w:val="22"/>
                <w:lang w:eastAsia="es-MX"/>
              </w:rPr>
              <w:t>tres_</w:t>
            </w:r>
            <w:r w:rsidR="004B1714">
              <w:rPr>
                <w:color w:val="000000"/>
                <w:sz w:val="22"/>
                <w:szCs w:val="22"/>
                <w:lang w:eastAsia="es-MX"/>
              </w:rPr>
              <w:t>X</w:t>
            </w:r>
            <w:proofErr w:type="spellEnd"/>
            <w:r w:rsidRPr="00757488">
              <w:rPr>
                <w:color w:val="000000"/>
                <w:sz w:val="22"/>
                <w:szCs w:val="22"/>
                <w:lang w:eastAsia="es-MX"/>
              </w:rPr>
              <w:t>__ 6.1.3 Licitación Pública Nacional___</w:t>
            </w:r>
            <w:r w:rsidR="00C938CD">
              <w:rPr>
                <w:color w:val="000000"/>
                <w:sz w:val="22"/>
                <w:szCs w:val="22"/>
                <w:lang w:eastAsia="es-MX"/>
              </w:rPr>
              <w:t xml:space="preserve">   </w:t>
            </w:r>
            <w:r w:rsidRPr="00757488">
              <w:rPr>
                <w:color w:val="000000"/>
                <w:sz w:val="22"/>
                <w:szCs w:val="22"/>
                <w:lang w:eastAsia="es-MX"/>
              </w:rPr>
              <w:t>6.1.4 Licitación Pública Internacional___ 6.1.5 Otro: (Señalar)___</w:t>
            </w:r>
          </w:p>
        </w:tc>
      </w:tr>
      <w:tr w:rsidR="004B1714"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4B1714" w:rsidRPr="00757488" w:rsidRDefault="004B1714" w:rsidP="004B1714">
            <w:pPr>
              <w:pStyle w:val="Texto"/>
              <w:spacing w:line="268" w:lineRule="exact"/>
              <w:ind w:firstLine="0"/>
              <w:rPr>
                <w:color w:val="000000"/>
                <w:sz w:val="22"/>
                <w:szCs w:val="22"/>
                <w:lang w:eastAsia="es-MX"/>
              </w:rPr>
            </w:pPr>
            <w:r w:rsidRPr="00757488">
              <w:rPr>
                <w:color w:val="000000"/>
                <w:sz w:val="22"/>
                <w:szCs w:val="22"/>
                <w:lang w:eastAsia="es-MX"/>
              </w:rPr>
              <w:t>6.2 Unidad administrativa responsable de contratar la evaluación:</w:t>
            </w:r>
            <w:r>
              <w:rPr>
                <w:color w:val="000000"/>
                <w:sz w:val="22"/>
                <w:szCs w:val="22"/>
                <w:lang w:eastAsia="es-MX"/>
              </w:rPr>
              <w:t xml:space="preserve"> Dirección General de Planeación y Evaluación.</w:t>
            </w:r>
          </w:p>
        </w:tc>
      </w:tr>
      <w:tr w:rsidR="004B1714"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4B1714" w:rsidRPr="00757488" w:rsidRDefault="004B1714" w:rsidP="004B1714">
            <w:pPr>
              <w:pStyle w:val="Texto"/>
              <w:spacing w:line="268" w:lineRule="exact"/>
              <w:ind w:firstLine="0"/>
              <w:rPr>
                <w:color w:val="000000"/>
                <w:sz w:val="22"/>
                <w:szCs w:val="22"/>
                <w:lang w:eastAsia="es-MX"/>
              </w:rPr>
            </w:pPr>
            <w:r w:rsidRPr="00757488">
              <w:rPr>
                <w:color w:val="000000"/>
                <w:sz w:val="22"/>
                <w:szCs w:val="22"/>
                <w:lang w:eastAsia="es-MX"/>
              </w:rPr>
              <w:t xml:space="preserve">6.3 Costo total de la evaluación: $ </w:t>
            </w:r>
            <w:r>
              <w:rPr>
                <w:color w:val="000000"/>
                <w:sz w:val="22"/>
                <w:szCs w:val="22"/>
                <w:lang w:eastAsia="es-MX"/>
              </w:rPr>
              <w:t>56,929.23</w:t>
            </w:r>
          </w:p>
        </w:tc>
      </w:tr>
      <w:tr w:rsidR="004B1714"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4B1714" w:rsidRPr="00910F33" w:rsidRDefault="004B1714" w:rsidP="004B1714">
            <w:pPr>
              <w:pStyle w:val="Ttulo4"/>
              <w:tabs>
                <w:tab w:val="left" w:pos="426"/>
              </w:tabs>
              <w:rPr>
                <w:rFonts w:ascii="Arial" w:hAnsi="Arial" w:cs="Arial"/>
                <w:i w:val="0"/>
                <w:color w:val="000000"/>
              </w:rPr>
            </w:pPr>
            <w:r w:rsidRPr="00910F33">
              <w:rPr>
                <w:rFonts w:ascii="Arial" w:hAnsi="Arial" w:cs="Arial"/>
                <w:i w:val="0"/>
                <w:color w:val="000000"/>
              </w:rPr>
              <w:t xml:space="preserve">6.4 Fuente de </w:t>
            </w:r>
            <w:r w:rsidR="00910F33" w:rsidRPr="00910F33">
              <w:rPr>
                <w:rFonts w:ascii="Arial" w:hAnsi="Arial" w:cs="Arial"/>
                <w:i w:val="0"/>
                <w:color w:val="000000"/>
              </w:rPr>
              <w:t>Financiamiento:</w:t>
            </w:r>
            <w:r w:rsidRPr="00910F33">
              <w:rPr>
                <w:rFonts w:ascii="Arial" w:hAnsi="Arial" w:cs="Arial"/>
                <w:i w:val="0"/>
                <w:color w:val="000000"/>
              </w:rPr>
              <w:t xml:space="preserve"> </w:t>
            </w:r>
          </w:p>
          <w:p w:rsidR="004B1714" w:rsidRPr="004B3EE4" w:rsidRDefault="004B1714" w:rsidP="004B1714">
            <w:pPr>
              <w:pStyle w:val="Ttulo4"/>
              <w:tabs>
                <w:tab w:val="left" w:pos="426"/>
              </w:tabs>
              <w:rPr>
                <w:rFonts w:ascii="Arial" w:eastAsia="Times New Roman" w:hAnsi="Arial" w:cs="Arial"/>
                <w:i w:val="0"/>
                <w:iCs w:val="0"/>
                <w:color w:val="000000"/>
                <w:lang w:val="es-ES"/>
              </w:rPr>
            </w:pPr>
            <w:r w:rsidRPr="004B3EE4">
              <w:rPr>
                <w:rFonts w:ascii="Arial" w:eastAsia="Times New Roman" w:hAnsi="Arial" w:cs="Arial"/>
                <w:i w:val="0"/>
                <w:iCs w:val="0"/>
                <w:color w:val="000000"/>
                <w:lang w:val="es-ES"/>
              </w:rPr>
              <w:t xml:space="preserve">Q0258 </w:t>
            </w:r>
            <w:r>
              <w:rPr>
                <w:rFonts w:ascii="Arial" w:eastAsia="Times New Roman" w:hAnsi="Arial" w:cs="Arial"/>
                <w:i w:val="0"/>
                <w:iCs w:val="0"/>
                <w:color w:val="000000"/>
                <w:lang w:val="es-ES"/>
              </w:rPr>
              <w:t xml:space="preserve">Monitoreo y Evaluación de Programas Sociales </w:t>
            </w:r>
            <w:r w:rsidRPr="004B3EE4">
              <w:rPr>
                <w:rFonts w:ascii="Arial" w:eastAsia="Times New Roman" w:hAnsi="Arial" w:cs="Arial"/>
                <w:i w:val="0"/>
                <w:iCs w:val="0"/>
                <w:color w:val="000000"/>
                <w:lang w:val="es-ES"/>
              </w:rPr>
              <w:t>partida 3350 Servicios de investigación científica y desarrollo.</w:t>
            </w:r>
            <w:r w:rsidRPr="004B3EE4" w:rsidDel="005F45C2">
              <w:rPr>
                <w:rFonts w:ascii="Arial" w:eastAsia="Times New Roman" w:hAnsi="Arial" w:cs="Arial"/>
                <w:i w:val="0"/>
                <w:iCs w:val="0"/>
                <w:color w:val="000000"/>
                <w:lang w:val="es-ES"/>
              </w:rPr>
              <w:t xml:space="preserve"> </w:t>
            </w:r>
          </w:p>
          <w:p w:rsidR="004B1714" w:rsidRPr="00757488" w:rsidRDefault="004B1714" w:rsidP="004B1714">
            <w:pPr>
              <w:pStyle w:val="Texto"/>
              <w:spacing w:line="268" w:lineRule="exact"/>
              <w:ind w:firstLine="0"/>
              <w:rPr>
                <w:color w:val="000000"/>
                <w:sz w:val="22"/>
                <w:szCs w:val="22"/>
                <w:lang w:eastAsia="es-MX"/>
              </w:rPr>
            </w:pPr>
          </w:p>
        </w:tc>
      </w:tr>
      <w:tr w:rsidR="00DB5D45" w:rsidRPr="00757488" w:rsidTr="004001FC">
        <w:trPr>
          <w:trHeight w:val="20"/>
        </w:trPr>
        <w:tc>
          <w:tcPr>
            <w:tcW w:w="935"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bookmarkStart w:id="1" w:name="_GoBack"/>
            <w:bookmarkEnd w:id="1"/>
          </w:p>
        </w:tc>
        <w:tc>
          <w:tcPr>
            <w:tcW w:w="1821"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880"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630"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238"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086"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122"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r>
      <w:tr w:rsidR="00DB5D45" w:rsidRPr="00757488" w:rsidTr="004001FC">
        <w:trPr>
          <w:trHeight w:val="20"/>
        </w:trPr>
        <w:tc>
          <w:tcPr>
            <w:tcW w:w="4636" w:type="dxa"/>
            <w:gridSpan w:val="3"/>
            <w:tcBorders>
              <w:top w:val="single" w:sz="6" w:space="0" w:color="auto"/>
              <w:left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Anexo 7. Difusión de la evaluación</w:t>
            </w:r>
          </w:p>
        </w:tc>
        <w:tc>
          <w:tcPr>
            <w:tcW w:w="630"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c>
          <w:tcPr>
            <w:tcW w:w="1238"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c>
          <w:tcPr>
            <w:tcW w:w="1086"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c>
          <w:tcPr>
            <w:tcW w:w="1122" w:type="dxa"/>
            <w:tcBorders>
              <w:top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r>
      <w:tr w:rsidR="004B1714"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910F33" w:rsidRDefault="004B1714" w:rsidP="00351444">
            <w:pPr>
              <w:pStyle w:val="Texto"/>
              <w:spacing w:line="268" w:lineRule="exact"/>
              <w:ind w:firstLine="0"/>
              <w:rPr>
                <w:color w:val="000000"/>
                <w:sz w:val="22"/>
                <w:szCs w:val="22"/>
                <w:lang w:eastAsia="es-MX"/>
              </w:rPr>
            </w:pPr>
            <w:r w:rsidRPr="00757488">
              <w:rPr>
                <w:color w:val="000000"/>
                <w:sz w:val="22"/>
                <w:szCs w:val="22"/>
                <w:lang w:eastAsia="es-MX"/>
              </w:rPr>
              <w:t>7.1 Difusión en internet de la evaluación:</w:t>
            </w:r>
            <w:r>
              <w:rPr>
                <w:color w:val="000000"/>
                <w:sz w:val="22"/>
                <w:szCs w:val="22"/>
                <w:lang w:eastAsia="es-MX"/>
              </w:rPr>
              <w:t xml:space="preserve"> </w:t>
            </w:r>
          </w:p>
          <w:p w:rsidR="00910F33" w:rsidRDefault="009634D9" w:rsidP="00351444">
            <w:pPr>
              <w:pStyle w:val="Texto"/>
              <w:spacing w:line="268" w:lineRule="exact"/>
              <w:ind w:firstLine="0"/>
              <w:rPr>
                <w:color w:val="000000"/>
                <w:sz w:val="22"/>
                <w:szCs w:val="22"/>
                <w:lang w:eastAsia="es-MX"/>
              </w:rPr>
            </w:pPr>
            <w:r>
              <w:rPr>
                <w:color w:val="000000"/>
                <w:sz w:val="22"/>
                <w:szCs w:val="22"/>
                <w:lang w:eastAsia="es-MX"/>
              </w:rPr>
              <w:t>Por publicar</w:t>
            </w:r>
            <w:r w:rsidR="00910F33">
              <w:rPr>
                <w:color w:val="000000"/>
                <w:sz w:val="22"/>
                <w:szCs w:val="22"/>
                <w:lang w:eastAsia="es-MX"/>
              </w:rPr>
              <w:t>:</w:t>
            </w:r>
          </w:p>
          <w:p w:rsidR="00910F33" w:rsidRPr="005019C4" w:rsidRDefault="00910F33" w:rsidP="005019C4">
            <w:pPr>
              <w:pStyle w:val="Texto"/>
              <w:numPr>
                <w:ilvl w:val="0"/>
                <w:numId w:val="1"/>
              </w:numPr>
              <w:spacing w:line="268" w:lineRule="exact"/>
              <w:rPr>
                <w:color w:val="000000"/>
                <w:sz w:val="22"/>
                <w:szCs w:val="22"/>
                <w:lang w:eastAsia="es-MX"/>
              </w:rPr>
            </w:pPr>
            <w:r>
              <w:rPr>
                <w:color w:val="000000"/>
                <w:sz w:val="22"/>
                <w:szCs w:val="22"/>
                <w:lang w:eastAsia="es-MX"/>
              </w:rPr>
              <w:t>E</w:t>
            </w:r>
            <w:r w:rsidR="00351444">
              <w:rPr>
                <w:color w:val="000000"/>
                <w:sz w:val="22"/>
                <w:szCs w:val="22"/>
                <w:lang w:eastAsia="es-MX"/>
              </w:rPr>
              <w:t>n la p</w:t>
            </w:r>
            <w:r w:rsidR="004B1714">
              <w:rPr>
                <w:color w:val="000000"/>
                <w:sz w:val="22"/>
                <w:szCs w:val="22"/>
                <w:lang w:eastAsia="es-MX"/>
              </w:rPr>
              <w:t xml:space="preserve">ágina oficial de la Secretaría de Desarrollo Social y Humano. </w:t>
            </w:r>
            <w:hyperlink r:id="rId9" w:history="1">
              <w:r w:rsidRPr="008755FF">
                <w:rPr>
                  <w:rStyle w:val="Hipervnculo"/>
                  <w:sz w:val="22"/>
                  <w:szCs w:val="22"/>
                  <w:lang w:eastAsia="es-MX"/>
                </w:rPr>
                <w:t>http://www.desarrollosocial.guanajuato.gob.mx/</w:t>
              </w:r>
            </w:hyperlink>
          </w:p>
        </w:tc>
      </w:tr>
      <w:tr w:rsidR="004B1714"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4B1714" w:rsidRDefault="004B1714" w:rsidP="00351444">
            <w:pPr>
              <w:pStyle w:val="Texto"/>
              <w:spacing w:line="268" w:lineRule="exact"/>
              <w:ind w:firstLine="0"/>
              <w:rPr>
                <w:color w:val="000000"/>
                <w:sz w:val="22"/>
                <w:szCs w:val="22"/>
                <w:lang w:eastAsia="es-MX"/>
              </w:rPr>
            </w:pPr>
            <w:r w:rsidRPr="00757488">
              <w:rPr>
                <w:color w:val="000000"/>
                <w:sz w:val="22"/>
                <w:szCs w:val="22"/>
                <w:lang w:eastAsia="es-MX"/>
              </w:rPr>
              <w:t>7.2 Difusión en internet del formato:</w:t>
            </w:r>
            <w:r>
              <w:rPr>
                <w:color w:val="000000"/>
                <w:sz w:val="22"/>
                <w:szCs w:val="22"/>
                <w:lang w:eastAsia="es-MX"/>
              </w:rPr>
              <w:t xml:space="preserve"> </w:t>
            </w:r>
          </w:p>
          <w:p w:rsidR="00910F33" w:rsidRDefault="00910F33" w:rsidP="00910F33">
            <w:pPr>
              <w:pStyle w:val="Texto"/>
              <w:spacing w:line="268" w:lineRule="exact"/>
              <w:ind w:firstLine="0"/>
              <w:rPr>
                <w:color w:val="000000"/>
                <w:sz w:val="22"/>
                <w:szCs w:val="22"/>
                <w:lang w:eastAsia="es-MX"/>
              </w:rPr>
            </w:pPr>
            <w:r>
              <w:rPr>
                <w:color w:val="000000"/>
                <w:sz w:val="22"/>
                <w:szCs w:val="22"/>
                <w:lang w:eastAsia="es-MX"/>
              </w:rPr>
              <w:t>Por publicar:</w:t>
            </w:r>
          </w:p>
          <w:p w:rsidR="00910F33" w:rsidRDefault="00910F33" w:rsidP="00910F33">
            <w:pPr>
              <w:pStyle w:val="Texto"/>
              <w:numPr>
                <w:ilvl w:val="0"/>
                <w:numId w:val="1"/>
              </w:numPr>
              <w:spacing w:line="268" w:lineRule="exact"/>
              <w:rPr>
                <w:color w:val="000000"/>
                <w:sz w:val="22"/>
                <w:szCs w:val="22"/>
                <w:lang w:eastAsia="es-MX"/>
              </w:rPr>
            </w:pPr>
            <w:r>
              <w:rPr>
                <w:color w:val="000000"/>
                <w:sz w:val="22"/>
                <w:szCs w:val="22"/>
                <w:lang w:eastAsia="es-MX"/>
              </w:rPr>
              <w:t xml:space="preserve">En la página oficial de la Secretaría de Desarrollo Social y Humano. </w:t>
            </w:r>
            <w:hyperlink r:id="rId10" w:history="1">
              <w:r w:rsidRPr="008755FF">
                <w:rPr>
                  <w:rStyle w:val="Hipervnculo"/>
                  <w:sz w:val="22"/>
                  <w:szCs w:val="22"/>
                  <w:lang w:eastAsia="es-MX"/>
                </w:rPr>
                <w:t>http://www.desarrollosocial.guanajuato.gob.mx/</w:t>
              </w:r>
            </w:hyperlink>
          </w:p>
          <w:p w:rsidR="005019C4" w:rsidRDefault="005019C4" w:rsidP="005019C4">
            <w:pPr>
              <w:pStyle w:val="Texto"/>
              <w:numPr>
                <w:ilvl w:val="0"/>
                <w:numId w:val="1"/>
              </w:numPr>
              <w:spacing w:line="268" w:lineRule="exact"/>
              <w:rPr>
                <w:color w:val="000000"/>
                <w:sz w:val="22"/>
                <w:szCs w:val="22"/>
                <w:lang w:eastAsia="es-MX"/>
              </w:rPr>
            </w:pPr>
            <w:r>
              <w:rPr>
                <w:color w:val="000000"/>
                <w:sz w:val="22"/>
                <w:szCs w:val="22"/>
                <w:lang w:eastAsia="es-MX"/>
              </w:rPr>
              <w:t>La página oficial de la Secretaría de Finanzas Inversión y Administración.</w:t>
            </w:r>
          </w:p>
          <w:p w:rsidR="00910F33" w:rsidRPr="00910F33" w:rsidRDefault="005019C4" w:rsidP="005019C4">
            <w:pPr>
              <w:pStyle w:val="Texto"/>
              <w:spacing w:line="268" w:lineRule="exact"/>
              <w:ind w:left="780" w:firstLine="0"/>
              <w:rPr>
                <w:color w:val="000000"/>
                <w:sz w:val="22"/>
                <w:szCs w:val="22"/>
                <w:lang w:eastAsia="es-MX"/>
              </w:rPr>
            </w:pPr>
            <w:hyperlink r:id="rId11" w:history="1">
              <w:r w:rsidRPr="004967A0">
                <w:rPr>
                  <w:rStyle w:val="Hipervnculo"/>
                  <w:sz w:val="22"/>
                  <w:szCs w:val="22"/>
                  <w:lang w:eastAsia="es-MX"/>
                </w:rPr>
                <w:t>http://www.finanzas.guanajuato.gob.mx/</w:t>
              </w:r>
            </w:hyperlink>
          </w:p>
        </w:tc>
      </w:tr>
    </w:tbl>
    <w:p w:rsidR="00C342DC" w:rsidRDefault="00C342DC" w:rsidP="00C342DC">
      <w:pPr>
        <w:pStyle w:val="Texto"/>
        <w:spacing w:after="99"/>
        <w:ind w:firstLine="0"/>
        <w:jc w:val="center"/>
        <w:rPr>
          <w:b/>
          <w:highlight w:val="yellow"/>
        </w:rPr>
      </w:pPr>
    </w:p>
    <w:p w:rsidR="009D19F9" w:rsidRDefault="009D19F9" w:rsidP="00C342DC">
      <w:pPr>
        <w:pStyle w:val="Texto"/>
        <w:spacing w:after="99"/>
        <w:ind w:firstLine="0"/>
        <w:jc w:val="center"/>
        <w:rPr>
          <w:b/>
          <w:highlight w:val="yellow"/>
        </w:rPr>
      </w:pPr>
    </w:p>
    <w:sectPr w:rsidR="009D19F9" w:rsidSect="000D1A3B">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386" w:rsidRDefault="00565386" w:rsidP="000A26AC">
      <w:pPr>
        <w:spacing w:after="0" w:line="240" w:lineRule="auto"/>
      </w:pPr>
      <w:r>
        <w:separator/>
      </w:r>
    </w:p>
  </w:endnote>
  <w:endnote w:type="continuationSeparator" w:id="0">
    <w:p w:rsidR="00565386" w:rsidRDefault="00565386" w:rsidP="000A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386" w:rsidRDefault="00565386" w:rsidP="000A26AC">
      <w:pPr>
        <w:spacing w:after="0" w:line="240" w:lineRule="auto"/>
      </w:pPr>
      <w:r>
        <w:separator/>
      </w:r>
    </w:p>
  </w:footnote>
  <w:footnote w:type="continuationSeparator" w:id="0">
    <w:p w:rsidR="00565386" w:rsidRDefault="00565386" w:rsidP="000A2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6AC" w:rsidRDefault="000A26AC">
    <w:pPr>
      <w:pStyle w:val="Encabezado"/>
    </w:pPr>
    <w:r w:rsidRPr="000A26AC">
      <w:rPr>
        <w:noProof/>
      </w:rPr>
      <w:drawing>
        <wp:anchor distT="0" distB="0" distL="114300" distR="114300" simplePos="0" relativeHeight="251659264" behindDoc="0" locked="0" layoutInCell="1" allowOverlap="1">
          <wp:simplePos x="0" y="0"/>
          <wp:positionH relativeFrom="column">
            <wp:posOffset>24765</wp:posOffset>
          </wp:positionH>
          <wp:positionV relativeFrom="paragraph">
            <wp:posOffset>-106680</wp:posOffset>
          </wp:positionV>
          <wp:extent cx="933450" cy="466725"/>
          <wp:effectExtent l="19050" t="0" r="0" b="0"/>
          <wp:wrapNone/>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8482" cy="465826"/>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12665"/>
    <w:multiLevelType w:val="hybridMultilevel"/>
    <w:tmpl w:val="6920769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D45"/>
    <w:rsid w:val="000A26AC"/>
    <w:rsid w:val="000D1A3B"/>
    <w:rsid w:val="002563ED"/>
    <w:rsid w:val="00283632"/>
    <w:rsid w:val="002C300E"/>
    <w:rsid w:val="002E7DB9"/>
    <w:rsid w:val="002F4EB4"/>
    <w:rsid w:val="00337CFF"/>
    <w:rsid w:val="00351444"/>
    <w:rsid w:val="003A29FF"/>
    <w:rsid w:val="003F2A43"/>
    <w:rsid w:val="003F4281"/>
    <w:rsid w:val="003F4C68"/>
    <w:rsid w:val="0042398B"/>
    <w:rsid w:val="004B1714"/>
    <w:rsid w:val="004D1B6A"/>
    <w:rsid w:val="005019C4"/>
    <w:rsid w:val="005334DD"/>
    <w:rsid w:val="00565386"/>
    <w:rsid w:val="00647468"/>
    <w:rsid w:val="006F6CF6"/>
    <w:rsid w:val="007401D6"/>
    <w:rsid w:val="007C1C5E"/>
    <w:rsid w:val="00811EB0"/>
    <w:rsid w:val="008C2723"/>
    <w:rsid w:val="008C40D8"/>
    <w:rsid w:val="00910F33"/>
    <w:rsid w:val="00921103"/>
    <w:rsid w:val="00944410"/>
    <w:rsid w:val="0094513D"/>
    <w:rsid w:val="009634D9"/>
    <w:rsid w:val="009D19F9"/>
    <w:rsid w:val="00A1194C"/>
    <w:rsid w:val="00A9762C"/>
    <w:rsid w:val="00B778B6"/>
    <w:rsid w:val="00BD6C36"/>
    <w:rsid w:val="00BE1B56"/>
    <w:rsid w:val="00C342DC"/>
    <w:rsid w:val="00C938CD"/>
    <w:rsid w:val="00DB5D45"/>
    <w:rsid w:val="00DB62DC"/>
    <w:rsid w:val="00DC5C69"/>
    <w:rsid w:val="00E27975"/>
    <w:rsid w:val="00EA7FD6"/>
    <w:rsid w:val="00EB5D7D"/>
    <w:rsid w:val="00F220CD"/>
    <w:rsid w:val="00FD2BFA"/>
    <w:rsid w:val="00FD69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5D45"/>
    <w:rPr>
      <w:rFonts w:ascii="Calibri" w:eastAsia="Calibri" w:hAnsi="Calibri" w:cs="Calibri"/>
      <w:color w:val="000000"/>
      <w:lang w:eastAsia="es-MX"/>
    </w:rPr>
  </w:style>
  <w:style w:type="paragraph" w:styleId="Ttulo3">
    <w:name w:val="heading 3"/>
    <w:basedOn w:val="Normal"/>
    <w:next w:val="Normal"/>
    <w:link w:val="Ttulo3Car"/>
    <w:rsid w:val="00DB5D45"/>
    <w:pPr>
      <w:keepNext/>
      <w:keepLines/>
      <w:spacing w:before="40" w:after="0"/>
      <w:ind w:left="1418" w:hanging="1058"/>
      <w:outlineLvl w:val="2"/>
    </w:pPr>
    <w:rPr>
      <w:rFonts w:ascii="Arial" w:eastAsia="Arial" w:hAnsi="Arial" w:cs="Arial"/>
      <w:b/>
      <w:color w:val="002060"/>
      <w:sz w:val="28"/>
      <w:szCs w:val="28"/>
    </w:rPr>
  </w:style>
  <w:style w:type="paragraph" w:styleId="Ttulo4">
    <w:name w:val="heading 4"/>
    <w:basedOn w:val="Normal"/>
    <w:next w:val="Normal"/>
    <w:link w:val="Ttulo4Car"/>
    <w:uiPriority w:val="9"/>
    <w:semiHidden/>
    <w:unhideWhenUsed/>
    <w:qFormat/>
    <w:rsid w:val="004B171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B5D45"/>
    <w:rPr>
      <w:rFonts w:ascii="Arial" w:eastAsia="Arial" w:hAnsi="Arial" w:cs="Arial"/>
      <w:b/>
      <w:color w:val="002060"/>
      <w:sz w:val="28"/>
      <w:szCs w:val="28"/>
      <w:lang w:eastAsia="es-MX"/>
    </w:rPr>
  </w:style>
  <w:style w:type="paragraph" w:customStyle="1" w:styleId="ROMANOS">
    <w:name w:val="ROMANOS"/>
    <w:basedOn w:val="Normal"/>
    <w:link w:val="ROMANOSCar"/>
    <w:rsid w:val="00DB5D45"/>
    <w:pPr>
      <w:tabs>
        <w:tab w:val="left" w:pos="720"/>
      </w:tabs>
      <w:spacing w:after="101" w:line="216" w:lineRule="exact"/>
      <w:ind w:left="720" w:hanging="432"/>
      <w:jc w:val="both"/>
    </w:pPr>
    <w:rPr>
      <w:rFonts w:ascii="Arial" w:eastAsia="Times New Roman" w:hAnsi="Arial" w:cs="Arial"/>
      <w:color w:val="auto"/>
      <w:sz w:val="18"/>
      <w:szCs w:val="18"/>
      <w:lang w:val="es-ES" w:eastAsia="es-ES"/>
    </w:rPr>
  </w:style>
  <w:style w:type="character" w:customStyle="1" w:styleId="ROMANOSCar">
    <w:name w:val="ROMANOS Car"/>
    <w:link w:val="ROMANOS"/>
    <w:locked/>
    <w:rsid w:val="00DB5D45"/>
    <w:rPr>
      <w:rFonts w:ascii="Arial" w:eastAsia="Times New Roman" w:hAnsi="Arial" w:cs="Arial"/>
      <w:sz w:val="18"/>
      <w:szCs w:val="18"/>
      <w:lang w:val="es-ES" w:eastAsia="es-ES"/>
    </w:rPr>
  </w:style>
  <w:style w:type="paragraph" w:customStyle="1" w:styleId="Texto">
    <w:name w:val="Texto"/>
    <w:basedOn w:val="Normal"/>
    <w:link w:val="TextoCar"/>
    <w:rsid w:val="00DB5D45"/>
    <w:pPr>
      <w:spacing w:after="101" w:line="216" w:lineRule="exact"/>
      <w:ind w:firstLine="288"/>
      <w:jc w:val="both"/>
    </w:pPr>
    <w:rPr>
      <w:rFonts w:ascii="Arial" w:eastAsia="Times New Roman" w:hAnsi="Arial" w:cs="Arial"/>
      <w:color w:val="auto"/>
      <w:sz w:val="18"/>
      <w:szCs w:val="20"/>
      <w:lang w:val="es-ES" w:eastAsia="es-ES"/>
    </w:rPr>
  </w:style>
  <w:style w:type="character" w:customStyle="1" w:styleId="TextoCar">
    <w:name w:val="Texto Car"/>
    <w:link w:val="Texto"/>
    <w:locked/>
    <w:rsid w:val="00DB5D45"/>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3A29FF"/>
    <w:rPr>
      <w:color w:val="0563C1" w:themeColor="hyperlink"/>
      <w:u w:val="single"/>
    </w:rPr>
  </w:style>
  <w:style w:type="paragraph" w:styleId="Encabezado">
    <w:name w:val="header"/>
    <w:basedOn w:val="Normal"/>
    <w:link w:val="EncabezadoCar"/>
    <w:uiPriority w:val="99"/>
    <w:semiHidden/>
    <w:unhideWhenUsed/>
    <w:rsid w:val="000A26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A26AC"/>
    <w:rPr>
      <w:rFonts w:ascii="Calibri" w:eastAsia="Calibri" w:hAnsi="Calibri" w:cs="Calibri"/>
      <w:color w:val="000000"/>
      <w:lang w:eastAsia="es-MX"/>
    </w:rPr>
  </w:style>
  <w:style w:type="paragraph" w:styleId="Piedepgina">
    <w:name w:val="footer"/>
    <w:basedOn w:val="Normal"/>
    <w:link w:val="PiedepginaCar"/>
    <w:uiPriority w:val="99"/>
    <w:semiHidden/>
    <w:unhideWhenUsed/>
    <w:rsid w:val="000A26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A26AC"/>
    <w:rPr>
      <w:rFonts w:ascii="Calibri" w:eastAsia="Calibri" w:hAnsi="Calibri" w:cs="Calibri"/>
      <w:color w:val="000000"/>
      <w:lang w:eastAsia="es-MX"/>
    </w:rPr>
  </w:style>
  <w:style w:type="character" w:customStyle="1" w:styleId="Ttulo4Car">
    <w:name w:val="Título 4 Car"/>
    <w:basedOn w:val="Fuentedeprrafopredeter"/>
    <w:link w:val="Ttulo4"/>
    <w:uiPriority w:val="9"/>
    <w:semiHidden/>
    <w:rsid w:val="004B1714"/>
    <w:rPr>
      <w:rFonts w:asciiTheme="majorHAnsi" w:eastAsiaTheme="majorEastAsia" w:hAnsiTheme="majorHAnsi" w:cstheme="majorBidi"/>
      <w:i/>
      <w:iCs/>
      <w:color w:val="2E74B5" w:themeColor="accent1" w:themeShade="BF"/>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5D45"/>
    <w:rPr>
      <w:rFonts w:ascii="Calibri" w:eastAsia="Calibri" w:hAnsi="Calibri" w:cs="Calibri"/>
      <w:color w:val="000000"/>
      <w:lang w:eastAsia="es-MX"/>
    </w:rPr>
  </w:style>
  <w:style w:type="paragraph" w:styleId="Ttulo3">
    <w:name w:val="heading 3"/>
    <w:basedOn w:val="Normal"/>
    <w:next w:val="Normal"/>
    <w:link w:val="Ttulo3Car"/>
    <w:rsid w:val="00DB5D45"/>
    <w:pPr>
      <w:keepNext/>
      <w:keepLines/>
      <w:spacing w:before="40" w:after="0"/>
      <w:ind w:left="1418" w:hanging="1058"/>
      <w:outlineLvl w:val="2"/>
    </w:pPr>
    <w:rPr>
      <w:rFonts w:ascii="Arial" w:eastAsia="Arial" w:hAnsi="Arial" w:cs="Arial"/>
      <w:b/>
      <w:color w:val="002060"/>
      <w:sz w:val="28"/>
      <w:szCs w:val="28"/>
    </w:rPr>
  </w:style>
  <w:style w:type="paragraph" w:styleId="Ttulo4">
    <w:name w:val="heading 4"/>
    <w:basedOn w:val="Normal"/>
    <w:next w:val="Normal"/>
    <w:link w:val="Ttulo4Car"/>
    <w:uiPriority w:val="9"/>
    <w:semiHidden/>
    <w:unhideWhenUsed/>
    <w:qFormat/>
    <w:rsid w:val="004B171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B5D45"/>
    <w:rPr>
      <w:rFonts w:ascii="Arial" w:eastAsia="Arial" w:hAnsi="Arial" w:cs="Arial"/>
      <w:b/>
      <w:color w:val="002060"/>
      <w:sz w:val="28"/>
      <w:szCs w:val="28"/>
      <w:lang w:eastAsia="es-MX"/>
    </w:rPr>
  </w:style>
  <w:style w:type="paragraph" w:customStyle="1" w:styleId="ROMANOS">
    <w:name w:val="ROMANOS"/>
    <w:basedOn w:val="Normal"/>
    <w:link w:val="ROMANOSCar"/>
    <w:rsid w:val="00DB5D45"/>
    <w:pPr>
      <w:tabs>
        <w:tab w:val="left" w:pos="720"/>
      </w:tabs>
      <w:spacing w:after="101" w:line="216" w:lineRule="exact"/>
      <w:ind w:left="720" w:hanging="432"/>
      <w:jc w:val="both"/>
    </w:pPr>
    <w:rPr>
      <w:rFonts w:ascii="Arial" w:eastAsia="Times New Roman" w:hAnsi="Arial" w:cs="Arial"/>
      <w:color w:val="auto"/>
      <w:sz w:val="18"/>
      <w:szCs w:val="18"/>
      <w:lang w:val="es-ES" w:eastAsia="es-ES"/>
    </w:rPr>
  </w:style>
  <w:style w:type="character" w:customStyle="1" w:styleId="ROMANOSCar">
    <w:name w:val="ROMANOS Car"/>
    <w:link w:val="ROMANOS"/>
    <w:locked/>
    <w:rsid w:val="00DB5D45"/>
    <w:rPr>
      <w:rFonts w:ascii="Arial" w:eastAsia="Times New Roman" w:hAnsi="Arial" w:cs="Arial"/>
      <w:sz w:val="18"/>
      <w:szCs w:val="18"/>
      <w:lang w:val="es-ES" w:eastAsia="es-ES"/>
    </w:rPr>
  </w:style>
  <w:style w:type="paragraph" w:customStyle="1" w:styleId="Texto">
    <w:name w:val="Texto"/>
    <w:basedOn w:val="Normal"/>
    <w:link w:val="TextoCar"/>
    <w:rsid w:val="00DB5D45"/>
    <w:pPr>
      <w:spacing w:after="101" w:line="216" w:lineRule="exact"/>
      <w:ind w:firstLine="288"/>
      <w:jc w:val="both"/>
    </w:pPr>
    <w:rPr>
      <w:rFonts w:ascii="Arial" w:eastAsia="Times New Roman" w:hAnsi="Arial" w:cs="Arial"/>
      <w:color w:val="auto"/>
      <w:sz w:val="18"/>
      <w:szCs w:val="20"/>
      <w:lang w:val="es-ES" w:eastAsia="es-ES"/>
    </w:rPr>
  </w:style>
  <w:style w:type="character" w:customStyle="1" w:styleId="TextoCar">
    <w:name w:val="Texto Car"/>
    <w:link w:val="Texto"/>
    <w:locked/>
    <w:rsid w:val="00DB5D45"/>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3A29FF"/>
    <w:rPr>
      <w:color w:val="0563C1" w:themeColor="hyperlink"/>
      <w:u w:val="single"/>
    </w:rPr>
  </w:style>
  <w:style w:type="paragraph" w:styleId="Encabezado">
    <w:name w:val="header"/>
    <w:basedOn w:val="Normal"/>
    <w:link w:val="EncabezadoCar"/>
    <w:uiPriority w:val="99"/>
    <w:semiHidden/>
    <w:unhideWhenUsed/>
    <w:rsid w:val="000A26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A26AC"/>
    <w:rPr>
      <w:rFonts w:ascii="Calibri" w:eastAsia="Calibri" w:hAnsi="Calibri" w:cs="Calibri"/>
      <w:color w:val="000000"/>
      <w:lang w:eastAsia="es-MX"/>
    </w:rPr>
  </w:style>
  <w:style w:type="paragraph" w:styleId="Piedepgina">
    <w:name w:val="footer"/>
    <w:basedOn w:val="Normal"/>
    <w:link w:val="PiedepginaCar"/>
    <w:uiPriority w:val="99"/>
    <w:semiHidden/>
    <w:unhideWhenUsed/>
    <w:rsid w:val="000A26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A26AC"/>
    <w:rPr>
      <w:rFonts w:ascii="Calibri" w:eastAsia="Calibri" w:hAnsi="Calibri" w:cs="Calibri"/>
      <w:color w:val="000000"/>
      <w:lang w:eastAsia="es-MX"/>
    </w:rPr>
  </w:style>
  <w:style w:type="character" w:customStyle="1" w:styleId="Ttulo4Car">
    <w:name w:val="Título 4 Car"/>
    <w:basedOn w:val="Fuentedeprrafopredeter"/>
    <w:link w:val="Ttulo4"/>
    <w:uiPriority w:val="9"/>
    <w:semiHidden/>
    <w:rsid w:val="004B1714"/>
    <w:rPr>
      <w:rFonts w:asciiTheme="majorHAnsi" w:eastAsiaTheme="majorEastAsia" w:hAnsiTheme="majorHAnsi" w:cstheme="majorBidi"/>
      <w:i/>
      <w:iCs/>
      <w:color w:val="2E74B5" w:themeColor="accent1" w:themeShade="BF"/>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entecell@yahoo.com.m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inanzas.guanajuato.gob.mx/" TargetMode="External"/><Relationship Id="rId5" Type="http://schemas.openxmlformats.org/officeDocument/2006/relationships/webSettings" Target="webSettings.xml"/><Relationship Id="rId10" Type="http://schemas.openxmlformats.org/officeDocument/2006/relationships/hyperlink" Target="http://www.desarrollosocial.guanajuato.gob.mx/" TargetMode="External"/><Relationship Id="rId4" Type="http://schemas.openxmlformats.org/officeDocument/2006/relationships/settings" Target="settings.xml"/><Relationship Id="rId9" Type="http://schemas.openxmlformats.org/officeDocument/2006/relationships/hyperlink" Target="http://www.desarrollosocial.guanajuato.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1948</Words>
  <Characters>10715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Hidelgardo Santana Bejarano</dc:creator>
  <cp:lastModifiedBy>Presupuesto</cp:lastModifiedBy>
  <cp:revision>2</cp:revision>
  <dcterms:created xsi:type="dcterms:W3CDTF">2016-09-10T14:20:00Z</dcterms:created>
  <dcterms:modified xsi:type="dcterms:W3CDTF">2016-09-10T14:20:00Z</dcterms:modified>
</cp:coreProperties>
</file>